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2F114" w14:textId="77777777" w:rsidR="006B70A3" w:rsidRDefault="004871BC">
      <w:pPr>
        <w:rPr>
          <w:rFonts w:ascii="Arial" w:hAnsi="Arial" w:cs="Arial"/>
          <w:b/>
        </w:rPr>
      </w:pPr>
      <w:r>
        <w:rPr>
          <w:rFonts w:ascii="Calibri" w:eastAsia="Arial Unicode MS" w:hAnsi="Calibri" w:cs="Arial Unicode MS"/>
          <w:noProof/>
          <w:sz w:val="16"/>
          <w:szCs w:val="16"/>
          <w:lang w:val="en-US" w:eastAsia="en-US"/>
        </w:rPr>
        <w:drawing>
          <wp:inline distT="0" distB="0" distL="0" distR="0" wp14:anchorId="5DF2F205" wp14:editId="5DF2F206">
            <wp:extent cx="2486025" cy="552450"/>
            <wp:effectExtent l="0" t="0" r="9525" b="0"/>
            <wp:docPr id="1" name="Picture 1" descr="AC_H_CITIES_FC_GRN_26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H_CITIES_FC_GRN_261x5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86025" cy="552450"/>
                    </a:xfrm>
                    <a:prstGeom prst="rect">
                      <a:avLst/>
                    </a:prstGeom>
                    <a:noFill/>
                    <a:ln>
                      <a:noFill/>
                    </a:ln>
                  </pic:spPr>
                </pic:pic>
              </a:graphicData>
            </a:graphic>
          </wp:inline>
        </w:drawing>
      </w:r>
      <w:r w:rsidR="00524471">
        <w:rPr>
          <w:rFonts w:ascii="Arial" w:hAnsi="Arial" w:cs="Arial"/>
        </w:rPr>
        <w:t xml:space="preserve"> </w:t>
      </w:r>
      <w:r w:rsidR="00246115">
        <w:rPr>
          <w:rFonts w:ascii="Arial" w:hAnsi="Arial" w:cs="Arial"/>
        </w:rPr>
        <w:tab/>
      </w:r>
      <w:r w:rsidR="00246115" w:rsidRPr="0031634B">
        <w:rPr>
          <w:rFonts w:ascii="Arial" w:hAnsi="Arial" w:cs="Arial"/>
          <w:b/>
        </w:rPr>
        <w:t xml:space="preserve"> </w:t>
      </w:r>
      <w:r w:rsidR="00D51989">
        <w:rPr>
          <w:rFonts w:ascii="Arial" w:hAnsi="Arial" w:cs="Arial"/>
          <w:b/>
        </w:rPr>
        <w:t xml:space="preserve"> </w:t>
      </w:r>
      <w:r w:rsidR="00E93756">
        <w:rPr>
          <w:rFonts w:ascii="Arial" w:hAnsi="Arial" w:cs="Arial"/>
          <w:b/>
        </w:rPr>
        <w:t xml:space="preserve">  </w:t>
      </w:r>
    </w:p>
    <w:p w14:paraId="5DF2F115" w14:textId="32D2F8CB" w:rsidR="00246115" w:rsidRPr="0001623C" w:rsidRDefault="006B70A3">
      <w:pPr>
        <w:rPr>
          <w:rFonts w:ascii="Calibri" w:hAnsi="Calibri"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34C7">
        <w:rPr>
          <w:rFonts w:ascii="Arial" w:hAnsi="Arial" w:cs="Arial"/>
          <w:b/>
        </w:rPr>
        <w:t xml:space="preserve">  </w:t>
      </w:r>
      <w:r w:rsidR="00B819B1">
        <w:rPr>
          <w:rFonts w:ascii="Arial" w:hAnsi="Arial" w:cs="Arial"/>
          <w:b/>
        </w:rPr>
        <w:tab/>
      </w:r>
      <w:r w:rsidR="003B7834">
        <w:rPr>
          <w:rFonts w:ascii="Arial" w:hAnsi="Arial" w:cs="Arial"/>
          <w:b/>
        </w:rPr>
        <w:t xml:space="preserve">    </w:t>
      </w:r>
      <w:r w:rsidR="00425862">
        <w:rPr>
          <w:rFonts w:ascii="Arial" w:hAnsi="Arial" w:cs="Arial"/>
          <w:b/>
        </w:rPr>
        <w:tab/>
      </w:r>
      <w:r w:rsidR="00754CE0">
        <w:rPr>
          <w:rFonts w:ascii="Arial" w:hAnsi="Arial" w:cs="Arial"/>
          <w:b/>
        </w:rPr>
        <w:t xml:space="preserve">  </w:t>
      </w:r>
      <w:r w:rsidR="00867F84">
        <w:rPr>
          <w:rFonts w:ascii="Arial" w:hAnsi="Arial" w:cs="Arial"/>
          <w:b/>
        </w:rPr>
        <w:t xml:space="preserve">       </w:t>
      </w:r>
      <w:r w:rsidR="00705381">
        <w:rPr>
          <w:rFonts w:ascii="Arial" w:hAnsi="Arial" w:cs="Arial"/>
          <w:b/>
        </w:rPr>
        <w:t xml:space="preserve"> </w:t>
      </w:r>
      <w:r w:rsidR="00792D59">
        <w:rPr>
          <w:rFonts w:ascii="Arial" w:hAnsi="Arial" w:cs="Arial"/>
          <w:b/>
        </w:rPr>
        <w:t xml:space="preserve"> </w:t>
      </w:r>
      <w:r w:rsidR="00246115" w:rsidRPr="00511DF5">
        <w:rPr>
          <w:rFonts w:ascii="Calibri" w:hAnsi="Calibri" w:cs="Arial"/>
          <w:b/>
        </w:rPr>
        <w:t xml:space="preserve">MINUTES </w:t>
      </w:r>
      <w:r w:rsidR="001707C7" w:rsidRPr="00511DF5">
        <w:rPr>
          <w:rFonts w:ascii="Calibri" w:hAnsi="Calibri" w:cs="Arial"/>
          <w:b/>
        </w:rPr>
        <w:t>–</w:t>
      </w:r>
      <w:r w:rsidR="00286BFD">
        <w:rPr>
          <w:rFonts w:ascii="Calibri" w:hAnsi="Calibri" w:cs="Arial"/>
          <w:b/>
          <w:i/>
        </w:rPr>
        <w:t xml:space="preserve"> </w:t>
      </w:r>
      <w:r w:rsidR="00BE4721">
        <w:rPr>
          <w:rFonts w:ascii="Calibri" w:hAnsi="Calibri" w:cs="Arial"/>
          <w:b/>
          <w:i/>
        </w:rPr>
        <w:t>Approved</w:t>
      </w:r>
      <w:r w:rsidR="008E512D">
        <w:rPr>
          <w:rFonts w:ascii="Calibri" w:hAnsi="Calibri" w:cs="Arial"/>
          <w:b/>
          <w:i/>
        </w:rPr>
        <w:t xml:space="preserve"> </w:t>
      </w:r>
    </w:p>
    <w:p w14:paraId="5DF2F116" w14:textId="038090F2" w:rsidR="003013AF" w:rsidRPr="00511DF5" w:rsidRDefault="00246115">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1634B" w:rsidRPr="00511DF5">
        <w:rPr>
          <w:rFonts w:ascii="Calibri" w:hAnsi="Calibri" w:cs="Arial"/>
          <w:b/>
        </w:rPr>
        <w:t xml:space="preserve"> </w:t>
      </w:r>
      <w:r w:rsidRPr="00511DF5">
        <w:rPr>
          <w:rFonts w:ascii="Calibri" w:hAnsi="Calibri" w:cs="Arial"/>
          <w:b/>
        </w:rPr>
        <w:t xml:space="preserve"> </w:t>
      </w:r>
      <w:r w:rsidR="00026971">
        <w:rPr>
          <w:rFonts w:ascii="Calibri" w:hAnsi="Calibri" w:cs="Arial"/>
          <w:b/>
        </w:rPr>
        <w:tab/>
        <w:t xml:space="preserve">    </w:t>
      </w:r>
      <w:r w:rsidR="00715874">
        <w:rPr>
          <w:rFonts w:ascii="Calibri" w:hAnsi="Calibri" w:cs="Arial"/>
          <w:b/>
        </w:rPr>
        <w:t xml:space="preserve">     </w:t>
      </w:r>
      <w:r w:rsidR="00C06431">
        <w:rPr>
          <w:rFonts w:ascii="Calibri" w:hAnsi="Calibri" w:cs="Arial"/>
          <w:b/>
        </w:rPr>
        <w:tab/>
      </w:r>
      <w:r w:rsidR="00C06431">
        <w:rPr>
          <w:rFonts w:ascii="Calibri" w:hAnsi="Calibri" w:cs="Arial"/>
          <w:b/>
        </w:rPr>
        <w:tab/>
      </w:r>
      <w:r w:rsidR="00C06431">
        <w:rPr>
          <w:rFonts w:ascii="Calibri" w:hAnsi="Calibri" w:cs="Arial"/>
          <w:b/>
        </w:rPr>
        <w:tab/>
        <w:t xml:space="preserve">         </w:t>
      </w:r>
      <w:r w:rsidR="00532178">
        <w:rPr>
          <w:rFonts w:ascii="Calibri" w:hAnsi="Calibri" w:cs="Arial"/>
          <w:b/>
        </w:rPr>
        <w:t xml:space="preserve">  </w:t>
      </w:r>
      <w:r w:rsidRPr="00511DF5">
        <w:rPr>
          <w:rFonts w:ascii="Calibri" w:hAnsi="Calibri" w:cs="Arial"/>
          <w:b/>
        </w:rPr>
        <w:t>COLLEGE ACADEMIC COUNCIL</w:t>
      </w:r>
    </w:p>
    <w:p w14:paraId="5DF2F117" w14:textId="6901D2DA" w:rsidR="00246115" w:rsidRPr="00511DF5" w:rsidRDefault="003013AF">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44CA1">
        <w:rPr>
          <w:rFonts w:ascii="Calibri" w:hAnsi="Calibri" w:cs="Arial"/>
          <w:b/>
        </w:rPr>
        <w:tab/>
        <w:t xml:space="preserve"> </w:t>
      </w:r>
      <w:r w:rsidR="00B52937">
        <w:rPr>
          <w:rFonts w:ascii="Calibri" w:hAnsi="Calibri" w:cs="Arial"/>
          <w:b/>
        </w:rPr>
        <w:tab/>
      </w:r>
      <w:r w:rsidR="00B52937">
        <w:rPr>
          <w:rFonts w:ascii="Calibri" w:hAnsi="Calibri" w:cs="Arial"/>
          <w:b/>
        </w:rPr>
        <w:tab/>
      </w:r>
      <w:r w:rsidR="00B52937">
        <w:rPr>
          <w:rFonts w:ascii="Calibri" w:hAnsi="Calibri" w:cs="Arial"/>
          <w:b/>
        </w:rPr>
        <w:tab/>
      </w:r>
      <w:r w:rsidR="00C16685">
        <w:rPr>
          <w:rFonts w:ascii="Calibri" w:hAnsi="Calibri" w:cs="Arial"/>
          <w:b/>
        </w:rPr>
        <w:t>February 27,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3448"/>
        <w:gridCol w:w="2105"/>
        <w:gridCol w:w="1174"/>
      </w:tblGrid>
      <w:tr w:rsidR="00D46765" w:rsidRPr="00842EC3" w14:paraId="5DF2F11B" w14:textId="77777777" w:rsidTr="003B04BA">
        <w:tc>
          <w:tcPr>
            <w:tcW w:w="1908" w:type="dxa"/>
          </w:tcPr>
          <w:p w14:paraId="5DF2F118" w14:textId="77777777" w:rsidR="00FC00DB" w:rsidRPr="00842EC3" w:rsidRDefault="00FC00DB" w:rsidP="00AB252D">
            <w:pPr>
              <w:rPr>
                <w:rFonts w:ascii="Calibri" w:hAnsi="Calibri" w:cs="Arial"/>
                <w:b/>
              </w:rPr>
            </w:pPr>
            <w:r w:rsidRPr="00842EC3">
              <w:rPr>
                <w:rFonts w:ascii="Calibri" w:hAnsi="Calibri" w:cs="Arial"/>
                <w:b/>
              </w:rPr>
              <w:t>Chair</w:t>
            </w:r>
          </w:p>
        </w:tc>
        <w:tc>
          <w:tcPr>
            <w:tcW w:w="5758" w:type="dxa"/>
            <w:gridSpan w:val="2"/>
          </w:tcPr>
          <w:p w14:paraId="5DF2F119" w14:textId="3C72FB56" w:rsidR="00FC00DB" w:rsidRPr="00842EC3" w:rsidRDefault="00D46765" w:rsidP="00D46765">
            <w:pPr>
              <w:rPr>
                <w:rFonts w:ascii="Calibri" w:hAnsi="Calibri" w:cs="Arial"/>
              </w:rPr>
            </w:pPr>
            <w:r>
              <w:rPr>
                <w:rFonts w:ascii="Calibri" w:hAnsi="Calibri" w:cs="Arial"/>
              </w:rPr>
              <w:t>Jeff Ross</w:t>
            </w:r>
          </w:p>
        </w:tc>
        <w:tc>
          <w:tcPr>
            <w:tcW w:w="1190" w:type="dxa"/>
          </w:tcPr>
          <w:p w14:paraId="5DF2F11A" w14:textId="37963DDF" w:rsidR="00FC00DB" w:rsidRPr="00842EC3" w:rsidRDefault="00C16685">
            <w:pPr>
              <w:rPr>
                <w:rFonts w:ascii="Calibri" w:hAnsi="Calibri" w:cs="Arial"/>
              </w:rPr>
            </w:pPr>
            <w:r>
              <w:rPr>
                <w:rFonts w:ascii="Calibri" w:hAnsi="Calibri" w:cs="Arial"/>
              </w:rPr>
              <w:t xml:space="preserve">Leslie Wyman </w:t>
            </w:r>
          </w:p>
        </w:tc>
      </w:tr>
      <w:tr w:rsidR="00D46765" w:rsidRPr="00842EC3" w14:paraId="5DF2F120" w14:textId="77777777" w:rsidTr="003B04BA">
        <w:tc>
          <w:tcPr>
            <w:tcW w:w="1908" w:type="dxa"/>
            <w:vMerge w:val="restart"/>
          </w:tcPr>
          <w:p w14:paraId="5DF2F11C" w14:textId="77777777" w:rsidR="00CA1646" w:rsidRDefault="00CA1646" w:rsidP="00CB3D93">
            <w:pPr>
              <w:rPr>
                <w:rFonts w:ascii="Calibri" w:hAnsi="Calibri" w:cs="Arial"/>
                <w:b/>
              </w:rPr>
            </w:pPr>
            <w:r>
              <w:rPr>
                <w:rFonts w:ascii="Calibri" w:hAnsi="Calibri" w:cs="Arial"/>
                <w:b/>
              </w:rPr>
              <w:t>Academic Representatives</w:t>
            </w:r>
          </w:p>
        </w:tc>
        <w:tc>
          <w:tcPr>
            <w:tcW w:w="3599" w:type="dxa"/>
          </w:tcPr>
          <w:p w14:paraId="5DF2F11D" w14:textId="77777777" w:rsidR="00CA1646" w:rsidRPr="00842EC3" w:rsidRDefault="00CA1646">
            <w:pPr>
              <w:rPr>
                <w:rFonts w:ascii="Calibri" w:hAnsi="Calibri" w:cs="Arial"/>
              </w:rPr>
            </w:pPr>
            <w:r>
              <w:rPr>
                <w:rFonts w:ascii="Calibri" w:hAnsi="Calibri" w:cs="Arial"/>
              </w:rPr>
              <w:t>Algonquin Centre for Construction Excellence</w:t>
            </w:r>
          </w:p>
        </w:tc>
        <w:tc>
          <w:tcPr>
            <w:tcW w:w="2159" w:type="dxa"/>
          </w:tcPr>
          <w:p w14:paraId="5DF2F11E" w14:textId="71630C2B" w:rsidR="00CA1646" w:rsidRDefault="00705381" w:rsidP="00134CE2">
            <w:pPr>
              <w:rPr>
                <w:rFonts w:ascii="Calibri" w:hAnsi="Calibri" w:cs="Arial"/>
              </w:rPr>
            </w:pPr>
            <w:r>
              <w:rPr>
                <w:rFonts w:ascii="Calibri" w:hAnsi="Calibri" w:cs="Arial"/>
              </w:rPr>
              <w:t>Jeff Ross</w:t>
            </w:r>
          </w:p>
        </w:tc>
        <w:tc>
          <w:tcPr>
            <w:tcW w:w="1190" w:type="dxa"/>
          </w:tcPr>
          <w:p w14:paraId="5DF2F11F" w14:textId="6853010F" w:rsidR="00CA1646" w:rsidRDefault="00C16685">
            <w:pPr>
              <w:rPr>
                <w:rFonts w:ascii="Calibri" w:hAnsi="Calibri" w:cs="Arial"/>
              </w:rPr>
            </w:pPr>
            <w:r>
              <w:rPr>
                <w:rFonts w:ascii="Calibri" w:hAnsi="Calibri" w:cs="Arial"/>
              </w:rPr>
              <w:t>Regrets</w:t>
            </w:r>
          </w:p>
        </w:tc>
      </w:tr>
      <w:tr w:rsidR="00D46765" w:rsidRPr="00842EC3" w14:paraId="5DF2F125" w14:textId="77777777" w:rsidTr="003B04BA">
        <w:tc>
          <w:tcPr>
            <w:tcW w:w="1908" w:type="dxa"/>
            <w:vMerge/>
          </w:tcPr>
          <w:p w14:paraId="5DF2F121" w14:textId="77777777" w:rsidR="00CA1646" w:rsidRPr="00842EC3" w:rsidRDefault="00CA1646">
            <w:pPr>
              <w:rPr>
                <w:rFonts w:ascii="Calibri" w:hAnsi="Calibri" w:cs="Arial"/>
                <w:b/>
              </w:rPr>
            </w:pPr>
          </w:p>
        </w:tc>
        <w:tc>
          <w:tcPr>
            <w:tcW w:w="3599" w:type="dxa"/>
          </w:tcPr>
          <w:p w14:paraId="5DF2F122" w14:textId="77777777" w:rsidR="00CA1646" w:rsidRPr="00842EC3" w:rsidRDefault="00CA1646">
            <w:pPr>
              <w:rPr>
                <w:rFonts w:ascii="Calibri" w:hAnsi="Calibri" w:cs="Arial"/>
              </w:rPr>
            </w:pPr>
            <w:r w:rsidRPr="00842EC3">
              <w:rPr>
                <w:rFonts w:ascii="Calibri" w:hAnsi="Calibri" w:cs="Arial"/>
              </w:rPr>
              <w:t>School of Advanced Technology</w:t>
            </w:r>
          </w:p>
        </w:tc>
        <w:tc>
          <w:tcPr>
            <w:tcW w:w="2159" w:type="dxa"/>
          </w:tcPr>
          <w:p w14:paraId="5DF2F123" w14:textId="77777777" w:rsidR="00CA1646" w:rsidRPr="00842EC3" w:rsidRDefault="00705381" w:rsidP="00705381">
            <w:pPr>
              <w:rPr>
                <w:rFonts w:ascii="Calibri" w:hAnsi="Calibri" w:cs="Arial"/>
              </w:rPr>
            </w:pPr>
            <w:r>
              <w:rPr>
                <w:rFonts w:ascii="Calibri" w:hAnsi="Calibri" w:cs="Arial"/>
              </w:rPr>
              <w:t>Sean Beingessner</w:t>
            </w:r>
          </w:p>
        </w:tc>
        <w:tc>
          <w:tcPr>
            <w:tcW w:w="1190" w:type="dxa"/>
          </w:tcPr>
          <w:p w14:paraId="5DF2F124" w14:textId="77777777" w:rsidR="00CA1646" w:rsidRPr="00842EC3" w:rsidRDefault="00CA1646">
            <w:pPr>
              <w:rPr>
                <w:rFonts w:ascii="Calibri" w:hAnsi="Calibri" w:cs="Arial"/>
              </w:rPr>
            </w:pPr>
            <w:r>
              <w:rPr>
                <w:rFonts w:ascii="Calibri" w:hAnsi="Calibri" w:cs="Arial"/>
              </w:rPr>
              <w:t>Present</w:t>
            </w:r>
          </w:p>
        </w:tc>
      </w:tr>
      <w:tr w:rsidR="00D46765" w:rsidRPr="00842EC3" w14:paraId="5DF2F12A" w14:textId="77777777" w:rsidTr="003B04BA">
        <w:tc>
          <w:tcPr>
            <w:tcW w:w="1908" w:type="dxa"/>
            <w:vMerge/>
          </w:tcPr>
          <w:p w14:paraId="5DF2F126" w14:textId="77777777" w:rsidR="00CA1646" w:rsidRPr="00842EC3" w:rsidRDefault="00CA1646">
            <w:pPr>
              <w:rPr>
                <w:rFonts w:ascii="Calibri" w:hAnsi="Calibri" w:cs="Arial"/>
              </w:rPr>
            </w:pPr>
          </w:p>
        </w:tc>
        <w:tc>
          <w:tcPr>
            <w:tcW w:w="3599" w:type="dxa"/>
          </w:tcPr>
          <w:p w14:paraId="5DF2F127" w14:textId="77777777" w:rsidR="00CA1646" w:rsidRPr="00842EC3" w:rsidRDefault="00CA1646">
            <w:pPr>
              <w:rPr>
                <w:rFonts w:ascii="Calibri" w:hAnsi="Calibri" w:cs="Arial"/>
              </w:rPr>
            </w:pPr>
            <w:r w:rsidRPr="00842EC3">
              <w:rPr>
                <w:rFonts w:ascii="Calibri" w:hAnsi="Calibri" w:cs="Arial"/>
              </w:rPr>
              <w:t>School of Business</w:t>
            </w:r>
          </w:p>
        </w:tc>
        <w:tc>
          <w:tcPr>
            <w:tcW w:w="2159" w:type="dxa"/>
          </w:tcPr>
          <w:p w14:paraId="5DF2F128" w14:textId="4F13384A" w:rsidR="00CA1646" w:rsidRPr="00842EC3" w:rsidRDefault="00D46765" w:rsidP="00D46765">
            <w:pPr>
              <w:rPr>
                <w:rFonts w:ascii="Calibri" w:hAnsi="Calibri" w:cs="Arial"/>
              </w:rPr>
            </w:pPr>
            <w:r>
              <w:rPr>
                <w:rFonts w:ascii="Calibri" w:hAnsi="Calibri" w:cs="Arial"/>
              </w:rPr>
              <w:t>Judy Puritt</w:t>
            </w:r>
          </w:p>
        </w:tc>
        <w:tc>
          <w:tcPr>
            <w:tcW w:w="1190" w:type="dxa"/>
          </w:tcPr>
          <w:p w14:paraId="5DF2F129" w14:textId="77777777" w:rsidR="00CA1646" w:rsidRPr="00842EC3" w:rsidRDefault="0013695F">
            <w:pPr>
              <w:rPr>
                <w:rFonts w:ascii="Calibri" w:hAnsi="Calibri" w:cs="Arial"/>
              </w:rPr>
            </w:pPr>
            <w:r>
              <w:rPr>
                <w:rFonts w:ascii="Calibri" w:hAnsi="Calibri" w:cs="Arial"/>
              </w:rPr>
              <w:t>Present</w:t>
            </w:r>
          </w:p>
        </w:tc>
      </w:tr>
      <w:tr w:rsidR="00D46765" w:rsidRPr="00842EC3" w14:paraId="5DF2F12F" w14:textId="77777777" w:rsidTr="003B04BA">
        <w:tc>
          <w:tcPr>
            <w:tcW w:w="1908" w:type="dxa"/>
            <w:vMerge/>
          </w:tcPr>
          <w:p w14:paraId="5DF2F12B" w14:textId="77777777" w:rsidR="00CA1646" w:rsidRPr="00842EC3" w:rsidRDefault="00CA1646">
            <w:pPr>
              <w:rPr>
                <w:rFonts w:ascii="Calibri" w:hAnsi="Calibri" w:cs="Arial"/>
              </w:rPr>
            </w:pPr>
          </w:p>
        </w:tc>
        <w:tc>
          <w:tcPr>
            <w:tcW w:w="3599" w:type="dxa"/>
          </w:tcPr>
          <w:p w14:paraId="5DF2F12C" w14:textId="77777777" w:rsidR="00CA1646" w:rsidRPr="00842EC3" w:rsidRDefault="00CA1646">
            <w:pPr>
              <w:rPr>
                <w:rFonts w:ascii="Calibri" w:hAnsi="Calibri" w:cs="Arial"/>
              </w:rPr>
            </w:pPr>
            <w:r w:rsidRPr="00842EC3">
              <w:rPr>
                <w:rFonts w:ascii="Calibri" w:hAnsi="Calibri" w:cs="Arial"/>
              </w:rPr>
              <w:t>School of Health and Community Studies</w:t>
            </w:r>
          </w:p>
        </w:tc>
        <w:tc>
          <w:tcPr>
            <w:tcW w:w="2159" w:type="dxa"/>
          </w:tcPr>
          <w:p w14:paraId="5DF2F12D" w14:textId="70BD9D69" w:rsidR="00CA1646" w:rsidRPr="00842EC3" w:rsidRDefault="00792D59" w:rsidP="00792D59">
            <w:pPr>
              <w:rPr>
                <w:rFonts w:ascii="Calibri" w:hAnsi="Calibri" w:cs="Arial"/>
              </w:rPr>
            </w:pPr>
            <w:r>
              <w:rPr>
                <w:rFonts w:ascii="Calibri" w:hAnsi="Calibri" w:cs="Arial"/>
              </w:rPr>
              <w:t>Judy Flieler</w:t>
            </w:r>
          </w:p>
        </w:tc>
        <w:tc>
          <w:tcPr>
            <w:tcW w:w="1190" w:type="dxa"/>
          </w:tcPr>
          <w:p w14:paraId="5DF2F12E" w14:textId="77777777" w:rsidR="00CA1646" w:rsidRPr="00842EC3" w:rsidRDefault="00CA1646">
            <w:pPr>
              <w:rPr>
                <w:rFonts w:ascii="Calibri" w:hAnsi="Calibri" w:cs="Arial"/>
              </w:rPr>
            </w:pPr>
            <w:r>
              <w:rPr>
                <w:rFonts w:ascii="Calibri" w:hAnsi="Calibri" w:cs="Arial"/>
              </w:rPr>
              <w:t>Present</w:t>
            </w:r>
          </w:p>
        </w:tc>
      </w:tr>
      <w:tr w:rsidR="00D46765" w:rsidRPr="00842EC3" w14:paraId="5DF2F134" w14:textId="77777777" w:rsidTr="003B04BA">
        <w:tc>
          <w:tcPr>
            <w:tcW w:w="1908" w:type="dxa"/>
            <w:vMerge/>
          </w:tcPr>
          <w:p w14:paraId="5DF2F130" w14:textId="77777777" w:rsidR="00CA1646" w:rsidRPr="00842EC3" w:rsidRDefault="00CA1646">
            <w:pPr>
              <w:rPr>
                <w:rFonts w:ascii="Calibri" w:hAnsi="Calibri" w:cs="Arial"/>
              </w:rPr>
            </w:pPr>
          </w:p>
        </w:tc>
        <w:tc>
          <w:tcPr>
            <w:tcW w:w="3599" w:type="dxa"/>
          </w:tcPr>
          <w:p w14:paraId="5DF2F131" w14:textId="77777777" w:rsidR="00CA1646" w:rsidRPr="00842EC3" w:rsidRDefault="00CA1646">
            <w:pPr>
              <w:rPr>
                <w:rFonts w:ascii="Calibri" w:hAnsi="Calibri" w:cs="Arial"/>
              </w:rPr>
            </w:pPr>
            <w:r w:rsidRPr="00842EC3">
              <w:rPr>
                <w:rFonts w:ascii="Calibri" w:hAnsi="Calibri" w:cs="Arial"/>
              </w:rPr>
              <w:t>School of Hospitality and Tourism</w:t>
            </w:r>
          </w:p>
        </w:tc>
        <w:tc>
          <w:tcPr>
            <w:tcW w:w="2159" w:type="dxa"/>
          </w:tcPr>
          <w:p w14:paraId="5DF2F132" w14:textId="4795F560" w:rsidR="00CA1646" w:rsidRPr="00842EC3" w:rsidRDefault="00D46765" w:rsidP="00D46765">
            <w:pPr>
              <w:rPr>
                <w:rFonts w:ascii="Calibri" w:hAnsi="Calibri" w:cs="Arial"/>
              </w:rPr>
            </w:pPr>
            <w:r>
              <w:rPr>
                <w:rFonts w:ascii="Calibri" w:hAnsi="Calibri" w:cs="Arial"/>
              </w:rPr>
              <w:t>Mario Ramsay</w:t>
            </w:r>
          </w:p>
        </w:tc>
        <w:tc>
          <w:tcPr>
            <w:tcW w:w="1190" w:type="dxa"/>
          </w:tcPr>
          <w:p w14:paraId="5DF2F133" w14:textId="7075ABBE" w:rsidR="00CA1646" w:rsidRPr="00842EC3" w:rsidRDefault="00C265B2">
            <w:pPr>
              <w:rPr>
                <w:rFonts w:ascii="Calibri" w:hAnsi="Calibri" w:cs="Arial"/>
              </w:rPr>
            </w:pPr>
            <w:r>
              <w:rPr>
                <w:rFonts w:ascii="Calibri" w:hAnsi="Calibri" w:cs="Arial"/>
              </w:rPr>
              <w:t>Regrets</w:t>
            </w:r>
          </w:p>
        </w:tc>
      </w:tr>
      <w:tr w:rsidR="00D46765" w:rsidRPr="00842EC3" w14:paraId="5DF2F139" w14:textId="77777777" w:rsidTr="003B04BA">
        <w:tc>
          <w:tcPr>
            <w:tcW w:w="1908" w:type="dxa"/>
            <w:vMerge/>
          </w:tcPr>
          <w:p w14:paraId="5DF2F135" w14:textId="77777777" w:rsidR="00CA1646" w:rsidRPr="00842EC3" w:rsidRDefault="00CA1646">
            <w:pPr>
              <w:rPr>
                <w:rFonts w:ascii="Calibri" w:hAnsi="Calibri" w:cs="Arial"/>
              </w:rPr>
            </w:pPr>
          </w:p>
        </w:tc>
        <w:tc>
          <w:tcPr>
            <w:tcW w:w="3599" w:type="dxa"/>
          </w:tcPr>
          <w:p w14:paraId="5DF2F136" w14:textId="77777777" w:rsidR="00CA1646" w:rsidRPr="00842EC3" w:rsidRDefault="00CA1646">
            <w:pPr>
              <w:rPr>
                <w:rFonts w:ascii="Calibri" w:hAnsi="Calibri" w:cs="Arial"/>
              </w:rPr>
            </w:pPr>
            <w:r w:rsidRPr="00842EC3">
              <w:rPr>
                <w:rFonts w:ascii="Calibri" w:hAnsi="Calibri" w:cs="Arial"/>
              </w:rPr>
              <w:t>School of Media and Design</w:t>
            </w:r>
          </w:p>
        </w:tc>
        <w:tc>
          <w:tcPr>
            <w:tcW w:w="2159" w:type="dxa"/>
          </w:tcPr>
          <w:p w14:paraId="5DF2F137" w14:textId="77777777" w:rsidR="00CA1646" w:rsidRPr="00842EC3" w:rsidRDefault="00705381" w:rsidP="00705381">
            <w:pPr>
              <w:rPr>
                <w:rFonts w:ascii="Calibri" w:hAnsi="Calibri" w:cs="Arial"/>
              </w:rPr>
            </w:pPr>
            <w:r>
              <w:rPr>
                <w:rFonts w:ascii="Calibri" w:hAnsi="Calibri" w:cs="Arial"/>
              </w:rPr>
              <w:t>Steve Neumann</w:t>
            </w:r>
          </w:p>
        </w:tc>
        <w:tc>
          <w:tcPr>
            <w:tcW w:w="1190" w:type="dxa"/>
          </w:tcPr>
          <w:p w14:paraId="5DF2F138" w14:textId="2BD0C370" w:rsidR="00CA1646" w:rsidRPr="00842EC3" w:rsidRDefault="00286BFD" w:rsidP="005E1538">
            <w:pPr>
              <w:rPr>
                <w:rFonts w:ascii="Calibri" w:hAnsi="Calibri" w:cs="Arial"/>
              </w:rPr>
            </w:pPr>
            <w:r>
              <w:rPr>
                <w:rFonts w:ascii="Calibri" w:hAnsi="Calibri" w:cs="Arial"/>
              </w:rPr>
              <w:t>Present</w:t>
            </w:r>
          </w:p>
        </w:tc>
      </w:tr>
      <w:tr w:rsidR="00D46765" w:rsidRPr="00842EC3" w14:paraId="5DF2F13E" w14:textId="77777777" w:rsidTr="003B04BA">
        <w:tc>
          <w:tcPr>
            <w:tcW w:w="1908" w:type="dxa"/>
            <w:vMerge/>
          </w:tcPr>
          <w:p w14:paraId="5DF2F13A" w14:textId="77777777" w:rsidR="00CA1646" w:rsidRPr="00842EC3" w:rsidRDefault="00CA1646">
            <w:pPr>
              <w:rPr>
                <w:rFonts w:ascii="Calibri" w:hAnsi="Calibri" w:cs="Arial"/>
              </w:rPr>
            </w:pPr>
          </w:p>
        </w:tc>
        <w:tc>
          <w:tcPr>
            <w:tcW w:w="3599" w:type="dxa"/>
          </w:tcPr>
          <w:p w14:paraId="5DF2F13B" w14:textId="77777777" w:rsidR="00CA1646" w:rsidRPr="00842EC3" w:rsidRDefault="00CA1646" w:rsidP="00842D58">
            <w:pPr>
              <w:rPr>
                <w:rFonts w:ascii="Calibri" w:hAnsi="Calibri" w:cs="Arial"/>
              </w:rPr>
            </w:pPr>
            <w:r>
              <w:rPr>
                <w:rFonts w:ascii="Calibri" w:hAnsi="Calibri" w:cs="Arial"/>
              </w:rPr>
              <w:t>General Arts and Science</w:t>
            </w:r>
            <w:r w:rsidRPr="00842EC3">
              <w:rPr>
                <w:rFonts w:ascii="Calibri" w:hAnsi="Calibri" w:cs="Arial"/>
              </w:rPr>
              <w:t xml:space="preserve"> </w:t>
            </w:r>
          </w:p>
        </w:tc>
        <w:tc>
          <w:tcPr>
            <w:tcW w:w="2159" w:type="dxa"/>
          </w:tcPr>
          <w:p w14:paraId="5DF2F13C" w14:textId="2171920D" w:rsidR="00CA1646" w:rsidRPr="00842EC3" w:rsidRDefault="00D46765" w:rsidP="00D46765">
            <w:pPr>
              <w:rPr>
                <w:rFonts w:ascii="Calibri" w:hAnsi="Calibri" w:cs="Arial"/>
              </w:rPr>
            </w:pPr>
            <w:r>
              <w:rPr>
                <w:rFonts w:ascii="Calibri" w:hAnsi="Calibri" w:cs="Arial"/>
              </w:rPr>
              <w:t>Jonathan Parker</w:t>
            </w:r>
          </w:p>
        </w:tc>
        <w:tc>
          <w:tcPr>
            <w:tcW w:w="1190" w:type="dxa"/>
          </w:tcPr>
          <w:p w14:paraId="5DF2F13D" w14:textId="77777777" w:rsidR="00CA1646" w:rsidRPr="00842EC3" w:rsidRDefault="00CA1646">
            <w:pPr>
              <w:rPr>
                <w:rFonts w:ascii="Calibri" w:hAnsi="Calibri" w:cs="Arial"/>
              </w:rPr>
            </w:pPr>
            <w:r>
              <w:rPr>
                <w:rFonts w:ascii="Calibri" w:hAnsi="Calibri" w:cs="Arial"/>
              </w:rPr>
              <w:t>Present</w:t>
            </w:r>
          </w:p>
        </w:tc>
      </w:tr>
      <w:tr w:rsidR="00D46765" w:rsidRPr="00842EC3" w14:paraId="5DF2F143" w14:textId="77777777" w:rsidTr="003B04BA">
        <w:tc>
          <w:tcPr>
            <w:tcW w:w="1908" w:type="dxa"/>
            <w:vMerge/>
          </w:tcPr>
          <w:p w14:paraId="5DF2F13F" w14:textId="77777777" w:rsidR="007F3EF1" w:rsidRPr="00842EC3" w:rsidRDefault="007F3EF1">
            <w:pPr>
              <w:rPr>
                <w:rFonts w:ascii="Calibri" w:hAnsi="Calibri" w:cs="Arial"/>
              </w:rPr>
            </w:pPr>
          </w:p>
        </w:tc>
        <w:tc>
          <w:tcPr>
            <w:tcW w:w="3599" w:type="dxa"/>
          </w:tcPr>
          <w:p w14:paraId="5DF2F140" w14:textId="77777777" w:rsidR="007F3EF1" w:rsidRDefault="007F3EF1" w:rsidP="007F3EF1">
            <w:pPr>
              <w:rPr>
                <w:rFonts w:ascii="Calibri" w:hAnsi="Calibri" w:cs="Arial"/>
              </w:rPr>
            </w:pPr>
            <w:r>
              <w:rPr>
                <w:rFonts w:ascii="Calibri" w:hAnsi="Calibri" w:cs="Arial"/>
              </w:rPr>
              <w:t>Career &amp; Academic Access Centre</w:t>
            </w:r>
          </w:p>
        </w:tc>
        <w:tc>
          <w:tcPr>
            <w:tcW w:w="2159" w:type="dxa"/>
          </w:tcPr>
          <w:p w14:paraId="5DF2F141" w14:textId="2D7247B4" w:rsidR="007F3EF1" w:rsidRDefault="00792D59" w:rsidP="00026971">
            <w:pPr>
              <w:rPr>
                <w:rFonts w:ascii="Calibri" w:hAnsi="Calibri" w:cs="Arial"/>
              </w:rPr>
            </w:pPr>
            <w:r>
              <w:rPr>
                <w:rFonts w:ascii="Calibri" w:hAnsi="Calibri" w:cs="Arial"/>
              </w:rPr>
              <w:t>Kilmeny West</w:t>
            </w:r>
          </w:p>
        </w:tc>
        <w:tc>
          <w:tcPr>
            <w:tcW w:w="1190" w:type="dxa"/>
          </w:tcPr>
          <w:p w14:paraId="5DF2F142" w14:textId="222F0D23" w:rsidR="007F3EF1" w:rsidRDefault="00C16685" w:rsidP="00026971">
            <w:pPr>
              <w:rPr>
                <w:rFonts w:ascii="Calibri" w:hAnsi="Calibri" w:cs="Arial"/>
              </w:rPr>
            </w:pPr>
            <w:r>
              <w:rPr>
                <w:rFonts w:ascii="Calibri" w:hAnsi="Calibri" w:cs="Arial"/>
              </w:rPr>
              <w:t>Regrets</w:t>
            </w:r>
          </w:p>
        </w:tc>
      </w:tr>
      <w:tr w:rsidR="00D46765" w:rsidRPr="00842EC3" w14:paraId="5DF2F148" w14:textId="77777777" w:rsidTr="003B04BA">
        <w:tc>
          <w:tcPr>
            <w:tcW w:w="1908" w:type="dxa"/>
            <w:vMerge/>
          </w:tcPr>
          <w:p w14:paraId="5DF2F144" w14:textId="77777777" w:rsidR="00CA1646" w:rsidRPr="00842EC3" w:rsidRDefault="00CA1646">
            <w:pPr>
              <w:rPr>
                <w:rFonts w:ascii="Calibri" w:hAnsi="Calibri" w:cs="Arial"/>
              </w:rPr>
            </w:pPr>
          </w:p>
        </w:tc>
        <w:tc>
          <w:tcPr>
            <w:tcW w:w="3599" w:type="dxa"/>
          </w:tcPr>
          <w:p w14:paraId="5DF2F145" w14:textId="77777777" w:rsidR="00CA1646" w:rsidRPr="00842EC3" w:rsidRDefault="00CA1646" w:rsidP="00842D58">
            <w:pPr>
              <w:rPr>
                <w:rFonts w:ascii="Calibri" w:hAnsi="Calibri" w:cs="Arial"/>
              </w:rPr>
            </w:pPr>
            <w:r>
              <w:rPr>
                <w:rFonts w:ascii="Calibri" w:hAnsi="Calibri" w:cs="Arial"/>
              </w:rPr>
              <w:t>Language Institute</w:t>
            </w:r>
          </w:p>
        </w:tc>
        <w:tc>
          <w:tcPr>
            <w:tcW w:w="2159" w:type="dxa"/>
          </w:tcPr>
          <w:p w14:paraId="5DF2F146" w14:textId="4629EDF4" w:rsidR="00CA1646" w:rsidRPr="00842EC3" w:rsidRDefault="00792D59" w:rsidP="00792D59">
            <w:pPr>
              <w:rPr>
                <w:rFonts w:ascii="Calibri" w:hAnsi="Calibri" w:cs="Arial"/>
              </w:rPr>
            </w:pPr>
            <w:r>
              <w:rPr>
                <w:rFonts w:ascii="Calibri" w:hAnsi="Calibri" w:cs="Arial"/>
              </w:rPr>
              <w:t>Claire Tortolo</w:t>
            </w:r>
          </w:p>
        </w:tc>
        <w:tc>
          <w:tcPr>
            <w:tcW w:w="1190" w:type="dxa"/>
          </w:tcPr>
          <w:p w14:paraId="5DF2F147" w14:textId="62BE7512" w:rsidR="00CA1646" w:rsidRPr="00842EC3" w:rsidRDefault="00C16685" w:rsidP="00026971">
            <w:pPr>
              <w:rPr>
                <w:rFonts w:ascii="Calibri" w:hAnsi="Calibri" w:cs="Arial"/>
              </w:rPr>
            </w:pPr>
            <w:r>
              <w:rPr>
                <w:rFonts w:ascii="Calibri" w:hAnsi="Calibri" w:cs="Arial"/>
              </w:rPr>
              <w:t>Regrets</w:t>
            </w:r>
          </w:p>
        </w:tc>
      </w:tr>
      <w:tr w:rsidR="00D46765" w:rsidRPr="00842EC3" w14:paraId="5DF2F14D" w14:textId="77777777" w:rsidTr="003B04BA">
        <w:tc>
          <w:tcPr>
            <w:tcW w:w="1908" w:type="dxa"/>
            <w:vMerge/>
          </w:tcPr>
          <w:p w14:paraId="5DF2F149" w14:textId="77777777" w:rsidR="00CA1646" w:rsidRPr="00842EC3" w:rsidRDefault="00CA1646">
            <w:pPr>
              <w:rPr>
                <w:rFonts w:ascii="Calibri" w:hAnsi="Calibri" w:cs="Arial"/>
              </w:rPr>
            </w:pPr>
          </w:p>
        </w:tc>
        <w:tc>
          <w:tcPr>
            <w:tcW w:w="3599" w:type="dxa"/>
          </w:tcPr>
          <w:p w14:paraId="5DF2F14A" w14:textId="77777777" w:rsidR="00CA1646" w:rsidRDefault="00CA1646" w:rsidP="00CA1646">
            <w:pPr>
              <w:rPr>
                <w:rFonts w:ascii="Calibri" w:hAnsi="Calibri" w:cs="Arial"/>
              </w:rPr>
            </w:pPr>
            <w:r>
              <w:rPr>
                <w:rFonts w:ascii="Calibri" w:hAnsi="Calibri" w:cs="Arial"/>
              </w:rPr>
              <w:t>Police and Public Safety Institute</w:t>
            </w:r>
          </w:p>
        </w:tc>
        <w:tc>
          <w:tcPr>
            <w:tcW w:w="2159" w:type="dxa"/>
          </w:tcPr>
          <w:p w14:paraId="5DF2F14B" w14:textId="77777777" w:rsidR="00CA1646" w:rsidRDefault="006629A1" w:rsidP="006629A1">
            <w:pPr>
              <w:rPr>
                <w:rFonts w:ascii="Calibri" w:hAnsi="Calibri" w:cs="Arial"/>
              </w:rPr>
            </w:pPr>
            <w:r>
              <w:rPr>
                <w:rFonts w:ascii="Calibri" w:hAnsi="Calibri" w:cs="Arial"/>
              </w:rPr>
              <w:t>Jack Wilson</w:t>
            </w:r>
          </w:p>
        </w:tc>
        <w:tc>
          <w:tcPr>
            <w:tcW w:w="1190" w:type="dxa"/>
          </w:tcPr>
          <w:p w14:paraId="5DF2F14C" w14:textId="77777777" w:rsidR="00CA1646" w:rsidRDefault="00CA1646">
            <w:pPr>
              <w:rPr>
                <w:rFonts w:ascii="Calibri" w:hAnsi="Calibri" w:cs="Arial"/>
              </w:rPr>
            </w:pPr>
            <w:r>
              <w:rPr>
                <w:rFonts w:ascii="Calibri" w:hAnsi="Calibri" w:cs="Arial"/>
              </w:rPr>
              <w:t>Present</w:t>
            </w:r>
          </w:p>
        </w:tc>
      </w:tr>
      <w:tr w:rsidR="00D46765" w:rsidRPr="00842EC3" w14:paraId="5DF2F152" w14:textId="77777777" w:rsidTr="003B04BA">
        <w:tc>
          <w:tcPr>
            <w:tcW w:w="1908" w:type="dxa"/>
            <w:vMerge/>
          </w:tcPr>
          <w:p w14:paraId="5DF2F14E" w14:textId="77777777" w:rsidR="00CA1646" w:rsidRPr="00842EC3" w:rsidRDefault="00CA1646">
            <w:pPr>
              <w:rPr>
                <w:rFonts w:ascii="Calibri" w:hAnsi="Calibri" w:cs="Arial"/>
              </w:rPr>
            </w:pPr>
          </w:p>
        </w:tc>
        <w:tc>
          <w:tcPr>
            <w:tcW w:w="3599" w:type="dxa"/>
          </w:tcPr>
          <w:p w14:paraId="5DF2F14F" w14:textId="77777777" w:rsidR="00CA1646" w:rsidRDefault="00CA1646" w:rsidP="00CA1646">
            <w:pPr>
              <w:rPr>
                <w:rFonts w:ascii="Calibri" w:hAnsi="Calibri" w:cs="Arial"/>
              </w:rPr>
            </w:pPr>
            <w:r>
              <w:rPr>
                <w:rFonts w:ascii="Calibri" w:hAnsi="Calibri" w:cs="Arial"/>
              </w:rPr>
              <w:t>Algonquin College in the Ottawa Valley</w:t>
            </w:r>
          </w:p>
        </w:tc>
        <w:tc>
          <w:tcPr>
            <w:tcW w:w="2159" w:type="dxa"/>
          </w:tcPr>
          <w:p w14:paraId="5DF2F150" w14:textId="24AEB5CF" w:rsidR="00CA1646" w:rsidRDefault="00D46765" w:rsidP="00A206AA">
            <w:pPr>
              <w:rPr>
                <w:rFonts w:ascii="Calibri" w:hAnsi="Calibri" w:cs="Arial"/>
              </w:rPr>
            </w:pPr>
            <w:r>
              <w:rPr>
                <w:rFonts w:ascii="Calibri" w:hAnsi="Calibri" w:cs="Arial"/>
              </w:rPr>
              <w:t>Frank Christinck</w:t>
            </w:r>
          </w:p>
        </w:tc>
        <w:tc>
          <w:tcPr>
            <w:tcW w:w="1190" w:type="dxa"/>
          </w:tcPr>
          <w:p w14:paraId="5DF2F151" w14:textId="46EDCFD3" w:rsidR="00CA1646" w:rsidRDefault="00D46765" w:rsidP="00D46765">
            <w:pPr>
              <w:rPr>
                <w:rFonts w:ascii="Calibri" w:hAnsi="Calibri" w:cs="Arial"/>
              </w:rPr>
            </w:pPr>
            <w:r>
              <w:rPr>
                <w:rFonts w:ascii="Calibri" w:hAnsi="Calibri" w:cs="Arial"/>
              </w:rPr>
              <w:t>Present</w:t>
            </w:r>
          </w:p>
        </w:tc>
      </w:tr>
      <w:tr w:rsidR="00D46765" w:rsidRPr="00842EC3" w14:paraId="5DF2F157" w14:textId="77777777" w:rsidTr="003B04BA">
        <w:tc>
          <w:tcPr>
            <w:tcW w:w="1908" w:type="dxa"/>
            <w:vMerge/>
          </w:tcPr>
          <w:p w14:paraId="5DF2F153" w14:textId="77777777" w:rsidR="00CA1646" w:rsidRPr="00842EC3" w:rsidRDefault="00CA1646">
            <w:pPr>
              <w:rPr>
                <w:rFonts w:ascii="Calibri" w:hAnsi="Calibri" w:cs="Arial"/>
              </w:rPr>
            </w:pPr>
          </w:p>
        </w:tc>
        <w:tc>
          <w:tcPr>
            <w:tcW w:w="3599" w:type="dxa"/>
          </w:tcPr>
          <w:p w14:paraId="5DF2F154" w14:textId="77777777" w:rsidR="00CA1646" w:rsidRPr="00842EC3" w:rsidRDefault="00CA1646" w:rsidP="00CA1646">
            <w:pPr>
              <w:rPr>
                <w:rFonts w:ascii="Calibri" w:hAnsi="Calibri" w:cs="Arial"/>
              </w:rPr>
            </w:pPr>
            <w:r>
              <w:rPr>
                <w:rFonts w:ascii="Calibri" w:hAnsi="Calibri" w:cs="Arial"/>
              </w:rPr>
              <w:t>Algonquin Heritage Institute</w:t>
            </w:r>
          </w:p>
        </w:tc>
        <w:tc>
          <w:tcPr>
            <w:tcW w:w="2159" w:type="dxa"/>
          </w:tcPr>
          <w:p w14:paraId="5DF2F155" w14:textId="77777777" w:rsidR="00CA1646" w:rsidRDefault="006629A1" w:rsidP="006629A1">
            <w:pPr>
              <w:rPr>
                <w:rFonts w:ascii="Calibri" w:hAnsi="Calibri" w:cs="Arial"/>
              </w:rPr>
            </w:pPr>
            <w:r>
              <w:rPr>
                <w:rFonts w:ascii="Calibri" w:hAnsi="Calibri" w:cs="Arial"/>
              </w:rPr>
              <w:t>Rod Bain</w:t>
            </w:r>
          </w:p>
        </w:tc>
        <w:tc>
          <w:tcPr>
            <w:tcW w:w="1190" w:type="dxa"/>
          </w:tcPr>
          <w:p w14:paraId="5DF2F156" w14:textId="2876914C" w:rsidR="00CA1646" w:rsidRDefault="00D46765" w:rsidP="00D46765">
            <w:pPr>
              <w:rPr>
                <w:rFonts w:ascii="Calibri" w:hAnsi="Calibri" w:cs="Arial"/>
              </w:rPr>
            </w:pPr>
            <w:r>
              <w:rPr>
                <w:rFonts w:ascii="Calibri" w:hAnsi="Calibri" w:cs="Arial"/>
              </w:rPr>
              <w:t>Present</w:t>
            </w:r>
          </w:p>
        </w:tc>
      </w:tr>
      <w:tr w:rsidR="00D46765" w:rsidRPr="00842EC3" w14:paraId="5DF2F15C" w14:textId="77777777" w:rsidTr="003B04BA">
        <w:tc>
          <w:tcPr>
            <w:tcW w:w="1908" w:type="dxa"/>
            <w:vMerge/>
          </w:tcPr>
          <w:p w14:paraId="5DF2F158" w14:textId="77777777" w:rsidR="00CA1646" w:rsidRPr="00842EC3" w:rsidRDefault="00CA1646">
            <w:pPr>
              <w:rPr>
                <w:rFonts w:ascii="Calibri" w:hAnsi="Calibri" w:cs="Arial"/>
              </w:rPr>
            </w:pPr>
          </w:p>
        </w:tc>
        <w:tc>
          <w:tcPr>
            <w:tcW w:w="3599" w:type="dxa"/>
          </w:tcPr>
          <w:p w14:paraId="5DF2F159" w14:textId="77777777" w:rsidR="00CA1646" w:rsidRPr="00842EC3" w:rsidRDefault="00CA1646">
            <w:pPr>
              <w:rPr>
                <w:rFonts w:ascii="Calibri" w:hAnsi="Calibri" w:cs="Arial"/>
              </w:rPr>
            </w:pPr>
            <w:r w:rsidRPr="00842EC3">
              <w:rPr>
                <w:rFonts w:ascii="Calibri" w:hAnsi="Calibri" w:cs="Arial"/>
              </w:rPr>
              <w:t>Counsellors</w:t>
            </w:r>
          </w:p>
        </w:tc>
        <w:tc>
          <w:tcPr>
            <w:tcW w:w="2159" w:type="dxa"/>
          </w:tcPr>
          <w:p w14:paraId="5DF2F15A" w14:textId="7FEE5A23" w:rsidR="00CA1646" w:rsidRPr="00842EC3" w:rsidRDefault="00D46765" w:rsidP="00D46765">
            <w:pPr>
              <w:rPr>
                <w:rFonts w:ascii="Calibri" w:hAnsi="Calibri" w:cs="Arial"/>
              </w:rPr>
            </w:pPr>
            <w:r>
              <w:rPr>
                <w:rFonts w:ascii="Calibri" w:hAnsi="Calibri" w:cs="Arial"/>
              </w:rPr>
              <w:t>Sandra Fraser Pross</w:t>
            </w:r>
          </w:p>
        </w:tc>
        <w:tc>
          <w:tcPr>
            <w:tcW w:w="1190" w:type="dxa"/>
          </w:tcPr>
          <w:p w14:paraId="5DF2F15B" w14:textId="77777777" w:rsidR="00CA1646" w:rsidRPr="00842EC3" w:rsidRDefault="00CA1646">
            <w:pPr>
              <w:rPr>
                <w:rFonts w:ascii="Calibri" w:hAnsi="Calibri" w:cs="Arial"/>
              </w:rPr>
            </w:pPr>
            <w:r>
              <w:rPr>
                <w:rFonts w:ascii="Calibri" w:hAnsi="Calibri" w:cs="Arial"/>
              </w:rPr>
              <w:t>Present</w:t>
            </w:r>
          </w:p>
        </w:tc>
      </w:tr>
      <w:tr w:rsidR="00D46765" w:rsidRPr="00842EC3" w14:paraId="5DF2F161" w14:textId="77777777" w:rsidTr="003B04BA">
        <w:tc>
          <w:tcPr>
            <w:tcW w:w="1908" w:type="dxa"/>
            <w:vMerge/>
          </w:tcPr>
          <w:p w14:paraId="5DF2F15D" w14:textId="77777777" w:rsidR="00CA1646" w:rsidRPr="00842EC3" w:rsidRDefault="00CA1646">
            <w:pPr>
              <w:rPr>
                <w:rFonts w:ascii="Calibri" w:hAnsi="Calibri" w:cs="Arial"/>
              </w:rPr>
            </w:pPr>
          </w:p>
        </w:tc>
        <w:tc>
          <w:tcPr>
            <w:tcW w:w="3599" w:type="dxa"/>
          </w:tcPr>
          <w:p w14:paraId="5DF2F15E" w14:textId="77777777" w:rsidR="00CA1646" w:rsidRPr="00842EC3" w:rsidRDefault="00CA1646">
            <w:pPr>
              <w:rPr>
                <w:rFonts w:ascii="Calibri" w:hAnsi="Calibri" w:cs="Arial"/>
              </w:rPr>
            </w:pPr>
            <w:r w:rsidRPr="00842EC3">
              <w:rPr>
                <w:rFonts w:ascii="Calibri" w:hAnsi="Calibri" w:cs="Arial"/>
              </w:rPr>
              <w:t>Librarians</w:t>
            </w:r>
          </w:p>
        </w:tc>
        <w:tc>
          <w:tcPr>
            <w:tcW w:w="2159" w:type="dxa"/>
          </w:tcPr>
          <w:p w14:paraId="5DF2F15F" w14:textId="4CAE588A" w:rsidR="00CA1646" w:rsidRPr="00842EC3" w:rsidRDefault="00D46765" w:rsidP="00A206AA">
            <w:pPr>
              <w:rPr>
                <w:rFonts w:ascii="Calibri" w:hAnsi="Calibri" w:cs="Arial"/>
              </w:rPr>
            </w:pPr>
            <w:r>
              <w:rPr>
                <w:rFonts w:ascii="Calibri" w:hAnsi="Calibri" w:cs="Arial"/>
              </w:rPr>
              <w:t>Brenda Mahoney</w:t>
            </w:r>
          </w:p>
        </w:tc>
        <w:tc>
          <w:tcPr>
            <w:tcW w:w="1190" w:type="dxa"/>
          </w:tcPr>
          <w:p w14:paraId="5DF2F160" w14:textId="77777777" w:rsidR="00CA1646" w:rsidRPr="00842EC3" w:rsidRDefault="0013695F">
            <w:pPr>
              <w:rPr>
                <w:rFonts w:ascii="Calibri" w:hAnsi="Calibri" w:cs="Arial"/>
              </w:rPr>
            </w:pPr>
            <w:r>
              <w:rPr>
                <w:rFonts w:ascii="Calibri" w:hAnsi="Calibri" w:cs="Arial"/>
              </w:rPr>
              <w:t>Present</w:t>
            </w:r>
          </w:p>
        </w:tc>
      </w:tr>
      <w:tr w:rsidR="00D46765" w:rsidRPr="00842EC3" w14:paraId="5DF2F165" w14:textId="77777777" w:rsidTr="003B04BA">
        <w:tc>
          <w:tcPr>
            <w:tcW w:w="1908" w:type="dxa"/>
          </w:tcPr>
          <w:p w14:paraId="5DF2F162"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upport Staff Representative</w:t>
            </w:r>
          </w:p>
        </w:tc>
        <w:tc>
          <w:tcPr>
            <w:tcW w:w="5758" w:type="dxa"/>
            <w:gridSpan w:val="2"/>
          </w:tcPr>
          <w:p w14:paraId="5DF2F163" w14:textId="77777777" w:rsidR="005E492D" w:rsidRPr="00842EC3" w:rsidRDefault="00705381" w:rsidP="00705381">
            <w:pPr>
              <w:rPr>
                <w:rFonts w:ascii="Calibri" w:hAnsi="Calibri" w:cs="Arial"/>
              </w:rPr>
            </w:pPr>
            <w:r>
              <w:rPr>
                <w:rFonts w:ascii="Calibri" w:hAnsi="Calibri" w:cs="Arial"/>
              </w:rPr>
              <w:t>Deborah Buck</w:t>
            </w:r>
          </w:p>
        </w:tc>
        <w:tc>
          <w:tcPr>
            <w:tcW w:w="1190" w:type="dxa"/>
          </w:tcPr>
          <w:p w14:paraId="5DF2F164" w14:textId="55DA598A" w:rsidR="005E492D" w:rsidRPr="00842EC3" w:rsidRDefault="00052102" w:rsidP="00B31443">
            <w:pPr>
              <w:rPr>
                <w:rFonts w:ascii="Calibri" w:hAnsi="Calibri" w:cs="Arial"/>
              </w:rPr>
            </w:pPr>
            <w:r>
              <w:rPr>
                <w:rFonts w:ascii="Calibri" w:hAnsi="Calibri" w:cs="Arial"/>
              </w:rPr>
              <w:t>Regrets</w:t>
            </w:r>
          </w:p>
        </w:tc>
      </w:tr>
      <w:tr w:rsidR="00D46765" w:rsidRPr="00842EC3" w14:paraId="5DF2F169" w14:textId="77777777" w:rsidTr="003B04BA">
        <w:tc>
          <w:tcPr>
            <w:tcW w:w="1908" w:type="dxa"/>
            <w:vMerge w:val="restart"/>
          </w:tcPr>
          <w:p w14:paraId="5DF2F166"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tudent Representatives</w:t>
            </w:r>
          </w:p>
        </w:tc>
        <w:tc>
          <w:tcPr>
            <w:tcW w:w="5758" w:type="dxa"/>
            <w:gridSpan w:val="2"/>
          </w:tcPr>
          <w:p w14:paraId="5DF2F167" w14:textId="5D6CFA0D" w:rsidR="005E492D" w:rsidRPr="00842EC3" w:rsidRDefault="00D46765" w:rsidP="00D46765">
            <w:pPr>
              <w:rPr>
                <w:rFonts w:ascii="Calibri" w:hAnsi="Calibri" w:cs="Arial"/>
              </w:rPr>
            </w:pPr>
            <w:r>
              <w:rPr>
                <w:rFonts w:ascii="Calibri" w:hAnsi="Calibri" w:cs="Arial"/>
              </w:rPr>
              <w:t>Egor Evseev</w:t>
            </w:r>
            <w:r w:rsidR="00792D59">
              <w:rPr>
                <w:rFonts w:ascii="Calibri" w:hAnsi="Calibri" w:cs="Arial"/>
              </w:rPr>
              <w:t xml:space="preserve">, </w:t>
            </w:r>
            <w:r w:rsidR="00B771B9" w:rsidRPr="00842EC3">
              <w:rPr>
                <w:rFonts w:ascii="Calibri" w:hAnsi="Calibri" w:cs="Arial"/>
              </w:rPr>
              <w:t xml:space="preserve">President, </w:t>
            </w:r>
            <w:r w:rsidR="005E492D" w:rsidRPr="00842EC3">
              <w:rPr>
                <w:rFonts w:ascii="Calibri" w:hAnsi="Calibri" w:cs="Arial"/>
              </w:rPr>
              <w:t>Students’ Association</w:t>
            </w:r>
          </w:p>
        </w:tc>
        <w:tc>
          <w:tcPr>
            <w:tcW w:w="1190" w:type="dxa"/>
          </w:tcPr>
          <w:p w14:paraId="5DF2F168" w14:textId="1D155A9B" w:rsidR="005E492D" w:rsidRPr="00842EC3" w:rsidRDefault="00C265B2" w:rsidP="00C265B2">
            <w:pPr>
              <w:rPr>
                <w:rFonts w:ascii="Calibri" w:hAnsi="Calibri" w:cs="Arial"/>
              </w:rPr>
            </w:pPr>
            <w:r>
              <w:rPr>
                <w:rFonts w:ascii="Calibri" w:hAnsi="Calibri" w:cs="Arial"/>
              </w:rPr>
              <w:t>Present</w:t>
            </w:r>
          </w:p>
        </w:tc>
      </w:tr>
      <w:tr w:rsidR="00D46765" w:rsidRPr="00842EC3" w14:paraId="5DF2F16D" w14:textId="77777777" w:rsidTr="003B04BA">
        <w:tc>
          <w:tcPr>
            <w:tcW w:w="1908" w:type="dxa"/>
            <w:vMerge/>
          </w:tcPr>
          <w:p w14:paraId="5DF2F16A" w14:textId="77777777" w:rsidR="007A2CD8" w:rsidRPr="00842EC3" w:rsidRDefault="007A2CD8">
            <w:pPr>
              <w:rPr>
                <w:rFonts w:ascii="Calibri" w:hAnsi="Calibri" w:cs="Arial"/>
              </w:rPr>
            </w:pPr>
          </w:p>
        </w:tc>
        <w:tc>
          <w:tcPr>
            <w:tcW w:w="5758" w:type="dxa"/>
            <w:gridSpan w:val="2"/>
          </w:tcPr>
          <w:p w14:paraId="5DF2F16B" w14:textId="21F2A528" w:rsidR="007A2CD8" w:rsidRPr="00842EC3" w:rsidRDefault="00D46765" w:rsidP="00D46765">
            <w:pPr>
              <w:rPr>
                <w:rFonts w:ascii="Calibri" w:hAnsi="Calibri" w:cs="Arial"/>
              </w:rPr>
            </w:pPr>
            <w:r>
              <w:rPr>
                <w:rFonts w:ascii="Calibri" w:hAnsi="Calibri" w:cs="Arial"/>
              </w:rPr>
              <w:t>Lev Kozhevnikov</w:t>
            </w:r>
            <w:r w:rsidR="00FB57ED">
              <w:rPr>
                <w:rFonts w:ascii="Calibri" w:hAnsi="Calibri" w:cs="Arial"/>
              </w:rPr>
              <w:t>, Director</w:t>
            </w:r>
            <w:r w:rsidR="007F3EF1">
              <w:rPr>
                <w:rFonts w:ascii="Calibri" w:hAnsi="Calibri" w:cs="Arial"/>
              </w:rPr>
              <w:t xml:space="preserve">, </w:t>
            </w:r>
            <w:r w:rsidR="007A2CD8" w:rsidRPr="00842EC3">
              <w:rPr>
                <w:rFonts w:ascii="Calibri" w:hAnsi="Calibri" w:cs="Arial"/>
              </w:rPr>
              <w:t>Students’ Association</w:t>
            </w:r>
          </w:p>
        </w:tc>
        <w:tc>
          <w:tcPr>
            <w:tcW w:w="1190" w:type="dxa"/>
          </w:tcPr>
          <w:p w14:paraId="5DF2F16C" w14:textId="0CFA63EB" w:rsidR="007A2CD8" w:rsidRPr="00842EC3" w:rsidRDefault="00C265B2" w:rsidP="003F0A4A">
            <w:pPr>
              <w:rPr>
                <w:rFonts w:ascii="Calibri" w:hAnsi="Calibri" w:cs="Arial"/>
              </w:rPr>
            </w:pPr>
            <w:r>
              <w:rPr>
                <w:rFonts w:ascii="Calibri" w:hAnsi="Calibri" w:cs="Arial"/>
              </w:rPr>
              <w:t>Regrets</w:t>
            </w:r>
          </w:p>
        </w:tc>
      </w:tr>
      <w:tr w:rsidR="00D46765" w:rsidRPr="00842EC3" w14:paraId="5DF2F171" w14:textId="77777777" w:rsidTr="003B04BA">
        <w:tc>
          <w:tcPr>
            <w:tcW w:w="1908" w:type="dxa"/>
            <w:vMerge/>
          </w:tcPr>
          <w:p w14:paraId="5DF2F16E" w14:textId="77777777" w:rsidR="007A2CD8" w:rsidRPr="00842EC3" w:rsidRDefault="007A2CD8">
            <w:pPr>
              <w:rPr>
                <w:rFonts w:ascii="Calibri" w:hAnsi="Calibri" w:cs="Arial"/>
              </w:rPr>
            </w:pPr>
          </w:p>
        </w:tc>
        <w:tc>
          <w:tcPr>
            <w:tcW w:w="5758" w:type="dxa"/>
            <w:gridSpan w:val="2"/>
          </w:tcPr>
          <w:p w14:paraId="5DF2F16F" w14:textId="77979388" w:rsidR="007A2CD8" w:rsidRPr="00842EC3" w:rsidRDefault="00D46765" w:rsidP="00D46765">
            <w:pPr>
              <w:rPr>
                <w:rFonts w:ascii="Calibri" w:hAnsi="Calibri" w:cs="Arial"/>
              </w:rPr>
            </w:pPr>
            <w:r>
              <w:rPr>
                <w:rFonts w:ascii="Calibri" w:hAnsi="Calibri" w:cs="Arial"/>
              </w:rPr>
              <w:t>Abby Sun</w:t>
            </w:r>
            <w:r w:rsidR="00FB57ED">
              <w:rPr>
                <w:rFonts w:ascii="Calibri" w:hAnsi="Calibri" w:cs="Arial"/>
              </w:rPr>
              <w:t>,</w:t>
            </w:r>
            <w:r w:rsidR="00C30B44">
              <w:rPr>
                <w:rFonts w:ascii="Calibri" w:hAnsi="Calibri" w:cs="Arial"/>
              </w:rPr>
              <w:t xml:space="preserve"> </w:t>
            </w:r>
            <w:r w:rsidR="007A2CD8" w:rsidRPr="00842EC3">
              <w:rPr>
                <w:rFonts w:ascii="Calibri" w:hAnsi="Calibri" w:cs="Arial"/>
              </w:rPr>
              <w:t>Director, Students’ Association</w:t>
            </w:r>
          </w:p>
        </w:tc>
        <w:tc>
          <w:tcPr>
            <w:tcW w:w="1190" w:type="dxa"/>
          </w:tcPr>
          <w:p w14:paraId="5DF2F170" w14:textId="77777777" w:rsidR="007A2CD8" w:rsidRPr="00842EC3" w:rsidRDefault="00344CA1" w:rsidP="00B31443">
            <w:pPr>
              <w:rPr>
                <w:rFonts w:ascii="Calibri" w:hAnsi="Calibri" w:cs="Arial"/>
              </w:rPr>
            </w:pPr>
            <w:r>
              <w:rPr>
                <w:rFonts w:ascii="Calibri" w:hAnsi="Calibri" w:cs="Arial"/>
              </w:rPr>
              <w:t>R</w:t>
            </w:r>
            <w:r w:rsidR="00B31443">
              <w:rPr>
                <w:rFonts w:ascii="Calibri" w:hAnsi="Calibri" w:cs="Arial"/>
              </w:rPr>
              <w:t>egrets</w:t>
            </w:r>
          </w:p>
        </w:tc>
      </w:tr>
      <w:tr w:rsidR="00D46765" w14:paraId="5DF2F175" w14:textId="77777777" w:rsidTr="003B04BA">
        <w:tc>
          <w:tcPr>
            <w:tcW w:w="1908" w:type="dxa"/>
            <w:shd w:val="clear" w:color="auto" w:fill="auto"/>
          </w:tcPr>
          <w:p w14:paraId="5DF2F172" w14:textId="77777777" w:rsidR="00FB57ED" w:rsidRDefault="00FB57ED" w:rsidP="00A83569">
            <w:pPr>
              <w:rPr>
                <w:rFonts w:ascii="Calibri" w:hAnsi="Calibri" w:cs="Arial"/>
                <w:b/>
              </w:rPr>
            </w:pPr>
            <w:r>
              <w:rPr>
                <w:rFonts w:ascii="Calibri" w:hAnsi="Calibri" w:cs="Arial"/>
                <w:b/>
              </w:rPr>
              <w:t>C</w:t>
            </w:r>
            <w:r w:rsidR="00A83569">
              <w:rPr>
                <w:rFonts w:ascii="Calibri" w:hAnsi="Calibri" w:cs="Arial"/>
                <w:b/>
              </w:rPr>
              <w:t>OL</w:t>
            </w:r>
          </w:p>
        </w:tc>
        <w:tc>
          <w:tcPr>
            <w:tcW w:w="5758" w:type="dxa"/>
            <w:gridSpan w:val="2"/>
          </w:tcPr>
          <w:p w14:paraId="5DF2F173" w14:textId="77777777" w:rsidR="00FB57ED" w:rsidRDefault="00FB57ED" w:rsidP="008D1132">
            <w:pPr>
              <w:rPr>
                <w:rFonts w:ascii="Calibri" w:hAnsi="Calibri" w:cs="Arial"/>
              </w:rPr>
            </w:pPr>
            <w:r>
              <w:rPr>
                <w:rFonts w:ascii="Calibri" w:hAnsi="Calibri" w:cs="Arial"/>
              </w:rPr>
              <w:t>Rebecca Volk</w:t>
            </w:r>
          </w:p>
        </w:tc>
        <w:tc>
          <w:tcPr>
            <w:tcW w:w="1190" w:type="dxa"/>
          </w:tcPr>
          <w:p w14:paraId="5DF2F174" w14:textId="3E62A873" w:rsidR="00FB57ED" w:rsidRDefault="00EF26BE" w:rsidP="008D1132">
            <w:pPr>
              <w:rPr>
                <w:rFonts w:ascii="Calibri" w:hAnsi="Calibri" w:cs="Arial"/>
              </w:rPr>
            </w:pPr>
            <w:r>
              <w:rPr>
                <w:rFonts w:ascii="Calibri" w:hAnsi="Calibri" w:cs="Arial"/>
              </w:rPr>
              <w:t>Present</w:t>
            </w:r>
          </w:p>
        </w:tc>
      </w:tr>
      <w:tr w:rsidR="00D46765" w14:paraId="5DF2F179" w14:textId="77777777" w:rsidTr="003B04BA">
        <w:tc>
          <w:tcPr>
            <w:tcW w:w="1908" w:type="dxa"/>
            <w:shd w:val="clear" w:color="auto" w:fill="auto"/>
          </w:tcPr>
          <w:p w14:paraId="5DF2F176" w14:textId="77777777" w:rsidR="00A206AA" w:rsidRDefault="00A206AA" w:rsidP="008D1132">
            <w:pPr>
              <w:rPr>
                <w:rFonts w:ascii="Calibri" w:hAnsi="Calibri" w:cs="Arial"/>
                <w:b/>
              </w:rPr>
            </w:pPr>
            <w:r>
              <w:rPr>
                <w:rFonts w:ascii="Calibri" w:hAnsi="Calibri" w:cs="Arial"/>
                <w:b/>
              </w:rPr>
              <w:t>Past Chair</w:t>
            </w:r>
          </w:p>
        </w:tc>
        <w:tc>
          <w:tcPr>
            <w:tcW w:w="5758" w:type="dxa"/>
            <w:gridSpan w:val="2"/>
          </w:tcPr>
          <w:p w14:paraId="5DF2F177" w14:textId="0F29FCF4" w:rsidR="00A206AA" w:rsidRDefault="00D46765" w:rsidP="00D46765">
            <w:pPr>
              <w:rPr>
                <w:rFonts w:ascii="Calibri" w:hAnsi="Calibri" w:cs="Arial"/>
              </w:rPr>
            </w:pPr>
            <w:r>
              <w:rPr>
                <w:rFonts w:ascii="Calibri" w:hAnsi="Calibri" w:cs="Arial"/>
              </w:rPr>
              <w:t>Leslie Wyman</w:t>
            </w:r>
          </w:p>
        </w:tc>
        <w:tc>
          <w:tcPr>
            <w:tcW w:w="1190" w:type="dxa"/>
          </w:tcPr>
          <w:p w14:paraId="5DF2F178" w14:textId="5CD9F858" w:rsidR="00A206AA" w:rsidRDefault="00286BFD" w:rsidP="00D46765">
            <w:pPr>
              <w:rPr>
                <w:rFonts w:ascii="Calibri" w:hAnsi="Calibri" w:cs="Arial"/>
              </w:rPr>
            </w:pPr>
            <w:r>
              <w:rPr>
                <w:rFonts w:ascii="Calibri" w:hAnsi="Calibri" w:cs="Arial"/>
              </w:rPr>
              <w:t>Present</w:t>
            </w:r>
          </w:p>
        </w:tc>
      </w:tr>
      <w:tr w:rsidR="00D46765" w:rsidRPr="00842EC3" w14:paraId="5DF2F17D" w14:textId="77777777" w:rsidTr="003B04BA">
        <w:tc>
          <w:tcPr>
            <w:tcW w:w="1908" w:type="dxa"/>
            <w:shd w:val="clear" w:color="auto" w:fill="auto"/>
          </w:tcPr>
          <w:p w14:paraId="5DF2F17A" w14:textId="77777777" w:rsidR="00047667" w:rsidRPr="00842EC3" w:rsidRDefault="00047667" w:rsidP="00D93235">
            <w:pPr>
              <w:rPr>
                <w:rFonts w:ascii="Calibri" w:hAnsi="Calibri" w:cs="Arial"/>
                <w:b/>
              </w:rPr>
            </w:pPr>
            <w:r w:rsidRPr="00842EC3">
              <w:rPr>
                <w:rFonts w:ascii="Calibri" w:hAnsi="Calibri" w:cs="Arial"/>
                <w:b/>
              </w:rPr>
              <w:t>Dean</w:t>
            </w:r>
          </w:p>
        </w:tc>
        <w:tc>
          <w:tcPr>
            <w:tcW w:w="5758" w:type="dxa"/>
            <w:gridSpan w:val="2"/>
          </w:tcPr>
          <w:p w14:paraId="5DF2F17B" w14:textId="2144A1CF" w:rsidR="00047667" w:rsidRPr="00842EC3" w:rsidRDefault="00705381" w:rsidP="00D46765">
            <w:pPr>
              <w:rPr>
                <w:rFonts w:ascii="Calibri" w:hAnsi="Calibri" w:cs="Arial"/>
              </w:rPr>
            </w:pPr>
            <w:r>
              <w:rPr>
                <w:rFonts w:ascii="Calibri" w:hAnsi="Calibri" w:cs="Arial"/>
              </w:rPr>
              <w:t>Jim Kyte</w:t>
            </w:r>
            <w:r w:rsidR="00047667">
              <w:rPr>
                <w:rFonts w:ascii="Calibri" w:hAnsi="Calibri" w:cs="Arial"/>
              </w:rPr>
              <w:t xml:space="preserve">, </w:t>
            </w:r>
            <w:r>
              <w:rPr>
                <w:rFonts w:ascii="Calibri" w:hAnsi="Calibri" w:cs="Arial"/>
              </w:rPr>
              <w:t>School of Hospitality and Tourism</w:t>
            </w:r>
            <w:r w:rsidR="00047667">
              <w:rPr>
                <w:rFonts w:ascii="Calibri" w:hAnsi="Calibri" w:cs="Arial"/>
              </w:rPr>
              <w:t xml:space="preserve"> </w:t>
            </w:r>
          </w:p>
        </w:tc>
        <w:tc>
          <w:tcPr>
            <w:tcW w:w="1190" w:type="dxa"/>
          </w:tcPr>
          <w:p w14:paraId="5DF2F17C" w14:textId="3346F02C" w:rsidR="00047667" w:rsidRPr="00842EC3" w:rsidRDefault="00C16685" w:rsidP="00026971">
            <w:pPr>
              <w:rPr>
                <w:rFonts w:ascii="Calibri" w:hAnsi="Calibri" w:cs="Arial"/>
              </w:rPr>
            </w:pPr>
            <w:r>
              <w:rPr>
                <w:rFonts w:ascii="Calibri" w:hAnsi="Calibri" w:cs="Arial"/>
              </w:rPr>
              <w:t>Regrets</w:t>
            </w:r>
          </w:p>
        </w:tc>
      </w:tr>
      <w:tr w:rsidR="00D46765" w:rsidRPr="00842EC3" w14:paraId="5DF2F181" w14:textId="77777777" w:rsidTr="003B04BA">
        <w:tc>
          <w:tcPr>
            <w:tcW w:w="1908" w:type="dxa"/>
            <w:shd w:val="clear" w:color="auto" w:fill="auto"/>
          </w:tcPr>
          <w:p w14:paraId="5DF2F17E" w14:textId="77777777" w:rsidR="00047667" w:rsidRPr="00842EC3" w:rsidRDefault="00047667" w:rsidP="00D93235">
            <w:pPr>
              <w:rPr>
                <w:rFonts w:ascii="Calibri" w:hAnsi="Calibri" w:cs="Arial"/>
                <w:b/>
              </w:rPr>
            </w:pPr>
            <w:r w:rsidRPr="00842EC3">
              <w:rPr>
                <w:rFonts w:ascii="Calibri" w:hAnsi="Calibri" w:cs="Arial"/>
                <w:b/>
              </w:rPr>
              <w:t>Chair</w:t>
            </w:r>
          </w:p>
        </w:tc>
        <w:tc>
          <w:tcPr>
            <w:tcW w:w="5758" w:type="dxa"/>
            <w:gridSpan w:val="2"/>
          </w:tcPr>
          <w:p w14:paraId="5DF2F17F" w14:textId="227843D1" w:rsidR="00047667" w:rsidRPr="00842EC3" w:rsidRDefault="00705381" w:rsidP="00C265B2">
            <w:pPr>
              <w:rPr>
                <w:rFonts w:ascii="Calibri" w:hAnsi="Calibri" w:cs="Arial"/>
              </w:rPr>
            </w:pPr>
            <w:r>
              <w:rPr>
                <w:rFonts w:ascii="Calibri" w:hAnsi="Calibri" w:cs="Arial"/>
              </w:rPr>
              <w:t xml:space="preserve">Sherryl Fraser, General Arts </w:t>
            </w:r>
            <w:r w:rsidR="000F56F3">
              <w:rPr>
                <w:rFonts w:ascii="Calibri" w:hAnsi="Calibri" w:cs="Arial"/>
              </w:rPr>
              <w:t>&amp;</w:t>
            </w:r>
            <w:r>
              <w:rPr>
                <w:rFonts w:ascii="Calibri" w:hAnsi="Calibri" w:cs="Arial"/>
              </w:rPr>
              <w:t xml:space="preserve"> Science </w:t>
            </w:r>
          </w:p>
        </w:tc>
        <w:tc>
          <w:tcPr>
            <w:tcW w:w="1190" w:type="dxa"/>
          </w:tcPr>
          <w:p w14:paraId="5DF2F180" w14:textId="25A79DC5" w:rsidR="00047667" w:rsidRPr="00842EC3" w:rsidRDefault="00C16685" w:rsidP="00C16685">
            <w:pPr>
              <w:rPr>
                <w:rFonts w:ascii="Calibri" w:hAnsi="Calibri" w:cs="Arial"/>
              </w:rPr>
            </w:pPr>
            <w:r>
              <w:rPr>
                <w:rFonts w:ascii="Calibri" w:hAnsi="Calibri" w:cs="Arial"/>
              </w:rPr>
              <w:t>Present</w:t>
            </w:r>
          </w:p>
        </w:tc>
      </w:tr>
      <w:tr w:rsidR="00D46765" w:rsidRPr="00842EC3" w14:paraId="5DF2F186" w14:textId="77777777" w:rsidTr="003B04BA">
        <w:tc>
          <w:tcPr>
            <w:tcW w:w="1908" w:type="dxa"/>
            <w:vMerge w:val="restart"/>
            <w:shd w:val="clear" w:color="auto" w:fill="auto"/>
          </w:tcPr>
          <w:p w14:paraId="5DF2F182" w14:textId="77777777" w:rsidR="00047667" w:rsidRPr="00842EC3" w:rsidRDefault="00047667">
            <w:pPr>
              <w:rPr>
                <w:rFonts w:ascii="Calibri" w:hAnsi="Calibri" w:cs="Arial"/>
              </w:rPr>
            </w:pPr>
            <w:r w:rsidRPr="00842EC3">
              <w:rPr>
                <w:rFonts w:ascii="Calibri" w:hAnsi="Calibri" w:cs="Arial"/>
                <w:b/>
              </w:rPr>
              <w:t>Ex-Officio Members:</w:t>
            </w:r>
          </w:p>
        </w:tc>
        <w:tc>
          <w:tcPr>
            <w:tcW w:w="3599" w:type="dxa"/>
          </w:tcPr>
          <w:p w14:paraId="5DF2F183" w14:textId="769A4E68" w:rsidR="00047667" w:rsidRPr="00842EC3" w:rsidRDefault="000F56F3">
            <w:pPr>
              <w:rPr>
                <w:rFonts w:ascii="Calibri" w:hAnsi="Calibri" w:cs="Arial"/>
              </w:rPr>
            </w:pPr>
            <w:r>
              <w:rPr>
                <w:rFonts w:ascii="Calibri" w:hAnsi="Calibri" w:cs="Arial"/>
              </w:rPr>
              <w:t xml:space="preserve">Senior </w:t>
            </w:r>
            <w:r w:rsidR="00047667" w:rsidRPr="00842EC3">
              <w:rPr>
                <w:rFonts w:ascii="Calibri" w:hAnsi="Calibri" w:cs="Arial"/>
              </w:rPr>
              <w:t>Vice President, Academic</w:t>
            </w:r>
          </w:p>
        </w:tc>
        <w:tc>
          <w:tcPr>
            <w:tcW w:w="2159" w:type="dxa"/>
          </w:tcPr>
          <w:p w14:paraId="5DF2F184" w14:textId="77777777" w:rsidR="00047667" w:rsidRPr="00842EC3" w:rsidRDefault="00047667" w:rsidP="00047667">
            <w:pPr>
              <w:rPr>
                <w:rFonts w:ascii="Calibri" w:hAnsi="Calibri" w:cs="Arial"/>
              </w:rPr>
            </w:pPr>
            <w:r>
              <w:rPr>
                <w:rFonts w:ascii="Calibri" w:hAnsi="Calibri" w:cs="Arial"/>
              </w:rPr>
              <w:t>Claude Brulé</w:t>
            </w:r>
          </w:p>
        </w:tc>
        <w:tc>
          <w:tcPr>
            <w:tcW w:w="1190" w:type="dxa"/>
          </w:tcPr>
          <w:p w14:paraId="5DF2F185" w14:textId="621AA80C" w:rsidR="00047667" w:rsidRPr="00842EC3" w:rsidRDefault="00C265B2">
            <w:pPr>
              <w:rPr>
                <w:rFonts w:ascii="Calibri" w:hAnsi="Calibri" w:cs="Arial"/>
              </w:rPr>
            </w:pPr>
            <w:r>
              <w:rPr>
                <w:rFonts w:ascii="Calibri" w:hAnsi="Calibri" w:cs="Arial"/>
              </w:rPr>
              <w:t>Regrets</w:t>
            </w:r>
          </w:p>
        </w:tc>
      </w:tr>
      <w:tr w:rsidR="00D46765" w:rsidRPr="00842EC3" w14:paraId="5DF2F18B" w14:textId="77777777" w:rsidTr="003B04BA">
        <w:tc>
          <w:tcPr>
            <w:tcW w:w="1908" w:type="dxa"/>
            <w:vMerge/>
            <w:shd w:val="clear" w:color="auto" w:fill="auto"/>
          </w:tcPr>
          <w:p w14:paraId="5DF2F187" w14:textId="77777777" w:rsidR="00047667" w:rsidRPr="00842EC3" w:rsidRDefault="00047667">
            <w:pPr>
              <w:rPr>
                <w:rFonts w:ascii="Calibri" w:hAnsi="Calibri" w:cs="Arial"/>
              </w:rPr>
            </w:pPr>
          </w:p>
        </w:tc>
        <w:tc>
          <w:tcPr>
            <w:tcW w:w="3599" w:type="dxa"/>
          </w:tcPr>
          <w:p w14:paraId="5DF2F188" w14:textId="77777777" w:rsidR="00047667" w:rsidRPr="00842EC3" w:rsidRDefault="00047667">
            <w:pPr>
              <w:rPr>
                <w:rFonts w:ascii="Calibri" w:hAnsi="Calibri" w:cs="Arial"/>
              </w:rPr>
            </w:pPr>
            <w:r w:rsidRPr="00842EC3">
              <w:rPr>
                <w:rFonts w:ascii="Calibri" w:hAnsi="Calibri" w:cs="Arial"/>
              </w:rPr>
              <w:t xml:space="preserve">Vice President, Student Services </w:t>
            </w:r>
          </w:p>
        </w:tc>
        <w:tc>
          <w:tcPr>
            <w:tcW w:w="2159" w:type="dxa"/>
          </w:tcPr>
          <w:p w14:paraId="5DF2F189" w14:textId="77777777" w:rsidR="00047667" w:rsidRPr="00842EC3" w:rsidRDefault="00047667">
            <w:pPr>
              <w:rPr>
                <w:rFonts w:ascii="Calibri" w:hAnsi="Calibri" w:cs="Arial"/>
              </w:rPr>
            </w:pPr>
            <w:r>
              <w:rPr>
                <w:rFonts w:ascii="Calibri" w:hAnsi="Calibri" w:cs="Arial"/>
              </w:rPr>
              <w:t>Laura Stanbra</w:t>
            </w:r>
          </w:p>
        </w:tc>
        <w:tc>
          <w:tcPr>
            <w:tcW w:w="1190" w:type="dxa"/>
          </w:tcPr>
          <w:p w14:paraId="5DF2F18A" w14:textId="29F7E114" w:rsidR="00047667" w:rsidRPr="00842EC3" w:rsidRDefault="00C265B2" w:rsidP="00C265B2">
            <w:pPr>
              <w:rPr>
                <w:rFonts w:ascii="Calibri" w:hAnsi="Calibri" w:cs="Arial"/>
              </w:rPr>
            </w:pPr>
            <w:r>
              <w:rPr>
                <w:rFonts w:ascii="Calibri" w:hAnsi="Calibri" w:cs="Arial"/>
              </w:rPr>
              <w:t>Present</w:t>
            </w:r>
          </w:p>
        </w:tc>
      </w:tr>
      <w:tr w:rsidR="00D46765" w:rsidRPr="00842EC3" w14:paraId="5DF2F190" w14:textId="77777777" w:rsidTr="003B04BA">
        <w:tc>
          <w:tcPr>
            <w:tcW w:w="1908" w:type="dxa"/>
            <w:vMerge/>
            <w:shd w:val="clear" w:color="auto" w:fill="auto"/>
          </w:tcPr>
          <w:p w14:paraId="5DF2F18C" w14:textId="77777777" w:rsidR="00047667" w:rsidRPr="00842EC3" w:rsidRDefault="00047667">
            <w:pPr>
              <w:rPr>
                <w:rFonts w:ascii="Calibri" w:hAnsi="Calibri" w:cs="Arial"/>
              </w:rPr>
            </w:pPr>
          </w:p>
        </w:tc>
        <w:tc>
          <w:tcPr>
            <w:tcW w:w="3599" w:type="dxa"/>
          </w:tcPr>
          <w:p w14:paraId="5DF2F18D" w14:textId="55436662" w:rsidR="00047667" w:rsidRPr="00842EC3" w:rsidRDefault="00047667" w:rsidP="00D46765">
            <w:pPr>
              <w:rPr>
                <w:rFonts w:ascii="Calibri" w:hAnsi="Calibri" w:cs="Arial"/>
              </w:rPr>
            </w:pPr>
            <w:r w:rsidRPr="00842EC3">
              <w:rPr>
                <w:rFonts w:ascii="Calibri" w:hAnsi="Calibri" w:cs="Arial"/>
              </w:rPr>
              <w:t>Registrar</w:t>
            </w:r>
          </w:p>
        </w:tc>
        <w:tc>
          <w:tcPr>
            <w:tcW w:w="2159" w:type="dxa"/>
          </w:tcPr>
          <w:p w14:paraId="5DF2F18E" w14:textId="0F23DCEB" w:rsidR="00047667" w:rsidRPr="00842EC3" w:rsidRDefault="00D46765" w:rsidP="00D46765">
            <w:pPr>
              <w:rPr>
                <w:rFonts w:ascii="Calibri" w:hAnsi="Calibri" w:cs="Arial"/>
              </w:rPr>
            </w:pPr>
            <w:r>
              <w:rPr>
                <w:rFonts w:ascii="Calibri" w:hAnsi="Calibri" w:cs="Arial"/>
              </w:rPr>
              <w:t>Krista Pearson</w:t>
            </w:r>
          </w:p>
        </w:tc>
        <w:tc>
          <w:tcPr>
            <w:tcW w:w="1190" w:type="dxa"/>
          </w:tcPr>
          <w:p w14:paraId="5DF2F18F" w14:textId="17EAFFC2" w:rsidR="00047667" w:rsidRPr="00842EC3" w:rsidRDefault="00D46765" w:rsidP="00D46765">
            <w:pPr>
              <w:rPr>
                <w:rFonts w:ascii="Calibri" w:hAnsi="Calibri" w:cs="Arial"/>
              </w:rPr>
            </w:pPr>
            <w:r>
              <w:rPr>
                <w:rFonts w:ascii="Calibri" w:hAnsi="Calibri" w:cs="Arial"/>
              </w:rPr>
              <w:t>Present</w:t>
            </w:r>
          </w:p>
        </w:tc>
      </w:tr>
      <w:tr w:rsidR="00047667" w:rsidRPr="00842EC3" w14:paraId="5DF2F193" w14:textId="77777777" w:rsidTr="00F80317">
        <w:tc>
          <w:tcPr>
            <w:tcW w:w="1908" w:type="dxa"/>
          </w:tcPr>
          <w:p w14:paraId="5DF2F191" w14:textId="77777777" w:rsidR="00047667" w:rsidRPr="00842EC3" w:rsidRDefault="00047667">
            <w:pPr>
              <w:rPr>
                <w:rFonts w:ascii="Calibri" w:hAnsi="Calibri" w:cs="Arial"/>
                <w:b/>
              </w:rPr>
            </w:pPr>
            <w:r w:rsidRPr="00842EC3">
              <w:rPr>
                <w:rFonts w:ascii="Calibri" w:hAnsi="Calibri" w:cs="Arial"/>
                <w:b/>
              </w:rPr>
              <w:t>Guests:</w:t>
            </w:r>
          </w:p>
        </w:tc>
        <w:tc>
          <w:tcPr>
            <w:tcW w:w="6948" w:type="dxa"/>
            <w:gridSpan w:val="3"/>
          </w:tcPr>
          <w:p w14:paraId="4378A831" w14:textId="77777777" w:rsidR="00C265B2" w:rsidRDefault="00C16685" w:rsidP="00C16685">
            <w:pPr>
              <w:rPr>
                <w:rFonts w:ascii="Calibri" w:hAnsi="Calibri" w:cs="Arial"/>
              </w:rPr>
            </w:pPr>
            <w:r>
              <w:rPr>
                <w:rFonts w:ascii="Calibri" w:hAnsi="Calibri" w:cs="Arial"/>
              </w:rPr>
              <w:t>Patrick Devey, Dean, Centre for Continuing and Online Learning</w:t>
            </w:r>
          </w:p>
          <w:p w14:paraId="4334DDF5" w14:textId="77777777" w:rsidR="00C16685" w:rsidRDefault="00C16685" w:rsidP="00C16685">
            <w:pPr>
              <w:rPr>
                <w:rFonts w:ascii="Calibri" w:hAnsi="Calibri" w:cs="Arial"/>
              </w:rPr>
            </w:pPr>
            <w:r>
              <w:rPr>
                <w:rFonts w:ascii="Calibri" w:hAnsi="Calibri" w:cs="Arial"/>
              </w:rPr>
              <w:lastRenderedPageBreak/>
              <w:t>Maggie Cusson, Dean, Academic Development</w:t>
            </w:r>
          </w:p>
          <w:p w14:paraId="5FD6BD56" w14:textId="77777777" w:rsidR="00C16685" w:rsidRDefault="00C16685" w:rsidP="00C16685">
            <w:pPr>
              <w:rPr>
                <w:rFonts w:ascii="Calibri" w:hAnsi="Calibri" w:cs="Arial"/>
              </w:rPr>
            </w:pPr>
            <w:r>
              <w:rPr>
                <w:rFonts w:ascii="Calibri" w:hAnsi="Calibri" w:cs="Arial"/>
              </w:rPr>
              <w:t>Farbod Karimi, Chair, Learning and Teaching Services</w:t>
            </w:r>
          </w:p>
          <w:p w14:paraId="4D3FC364" w14:textId="77777777" w:rsidR="004F6078" w:rsidRDefault="004F6078" w:rsidP="00C16685">
            <w:pPr>
              <w:rPr>
                <w:rFonts w:ascii="Calibri" w:hAnsi="Calibri" w:cs="Arial"/>
              </w:rPr>
            </w:pPr>
            <w:r>
              <w:rPr>
                <w:rFonts w:ascii="Calibri" w:hAnsi="Calibri" w:cs="Arial"/>
              </w:rPr>
              <w:t>Linda Crane, Coordinator, Program Coordination</w:t>
            </w:r>
          </w:p>
          <w:p w14:paraId="455C49D2" w14:textId="77777777" w:rsidR="004F6078" w:rsidRDefault="004F6078" w:rsidP="004F6078">
            <w:pPr>
              <w:rPr>
                <w:rFonts w:ascii="Calibri" w:hAnsi="Calibri" w:cs="Arial"/>
              </w:rPr>
            </w:pPr>
            <w:r>
              <w:rPr>
                <w:rFonts w:ascii="Calibri" w:hAnsi="Calibri" w:cs="Arial"/>
              </w:rPr>
              <w:t>Sophia Bouris, Coordinator, AC Hub &amp; Student Engagement</w:t>
            </w:r>
          </w:p>
          <w:p w14:paraId="5DF2F192" w14:textId="4CB64E10" w:rsidR="004F6078" w:rsidRPr="00842EC3" w:rsidRDefault="004F6078" w:rsidP="004F6078">
            <w:pPr>
              <w:rPr>
                <w:rFonts w:ascii="Calibri" w:hAnsi="Calibri" w:cs="Arial"/>
              </w:rPr>
            </w:pPr>
            <w:r>
              <w:rPr>
                <w:rFonts w:ascii="Calibri" w:hAnsi="Calibri" w:cs="Arial"/>
              </w:rPr>
              <w:t>Sandra Heron, Manager, Student Persistence</w:t>
            </w:r>
          </w:p>
        </w:tc>
      </w:tr>
    </w:tbl>
    <w:p w14:paraId="08DDA431" w14:textId="77777777" w:rsidR="004F6078" w:rsidRDefault="004F6078" w:rsidP="009514CD">
      <w:pPr>
        <w:tabs>
          <w:tab w:val="left" w:pos="540"/>
          <w:tab w:val="left" w:pos="1710"/>
          <w:tab w:val="left" w:pos="1980"/>
        </w:tabs>
        <w:contextualSpacing/>
        <w:rPr>
          <w:rFonts w:asciiTheme="minorHAnsi" w:hAnsiTheme="minorHAnsi" w:cs="Arial"/>
          <w:b/>
        </w:rPr>
      </w:pPr>
    </w:p>
    <w:p w14:paraId="0AA5A0FC" w14:textId="04BFBA79" w:rsidR="001515AA" w:rsidRPr="009514CD" w:rsidRDefault="00721FAC" w:rsidP="009514CD">
      <w:pPr>
        <w:tabs>
          <w:tab w:val="left" w:pos="540"/>
          <w:tab w:val="left" w:pos="1710"/>
          <w:tab w:val="left" w:pos="1980"/>
        </w:tabs>
        <w:contextualSpacing/>
        <w:rPr>
          <w:rFonts w:asciiTheme="minorHAnsi" w:hAnsiTheme="minorHAnsi" w:cs="Arial"/>
          <w:b/>
        </w:rPr>
      </w:pPr>
      <w:r w:rsidRPr="009514CD">
        <w:rPr>
          <w:rFonts w:asciiTheme="minorHAnsi" w:hAnsiTheme="minorHAnsi" w:cs="Arial"/>
          <w:b/>
        </w:rPr>
        <w:t>1</w:t>
      </w:r>
      <w:r w:rsidR="00E93756" w:rsidRPr="009514CD">
        <w:rPr>
          <w:rFonts w:asciiTheme="minorHAnsi" w:hAnsiTheme="minorHAnsi" w:cs="Arial"/>
          <w:b/>
        </w:rPr>
        <w:t>.</w:t>
      </w:r>
      <w:r w:rsidR="00E93756" w:rsidRPr="009514CD">
        <w:rPr>
          <w:rFonts w:asciiTheme="minorHAnsi" w:hAnsiTheme="minorHAnsi" w:cs="Arial"/>
          <w:b/>
        </w:rPr>
        <w:tab/>
      </w:r>
      <w:r w:rsidR="00C36A49" w:rsidRPr="009514CD">
        <w:rPr>
          <w:rFonts w:asciiTheme="minorHAnsi" w:hAnsiTheme="minorHAnsi" w:cs="Arial"/>
          <w:b/>
        </w:rPr>
        <w:t xml:space="preserve">Call to Order </w:t>
      </w:r>
    </w:p>
    <w:p w14:paraId="21153628" w14:textId="4866D876" w:rsidR="000A08CE" w:rsidRPr="004A55C3" w:rsidRDefault="001515AA" w:rsidP="009514CD">
      <w:pPr>
        <w:tabs>
          <w:tab w:val="left" w:pos="540"/>
          <w:tab w:val="left" w:pos="1710"/>
          <w:tab w:val="left" w:pos="1980"/>
        </w:tabs>
        <w:ind w:left="540" w:hanging="540"/>
        <w:contextualSpacing/>
        <w:rPr>
          <w:rFonts w:asciiTheme="minorHAnsi" w:hAnsiTheme="minorHAnsi" w:cs="Arial"/>
          <w:strike/>
          <w:color w:val="FF0000"/>
        </w:rPr>
      </w:pPr>
      <w:r w:rsidRPr="009514CD">
        <w:rPr>
          <w:rFonts w:asciiTheme="minorHAnsi" w:hAnsiTheme="minorHAnsi" w:cs="Arial"/>
          <w:b/>
        </w:rPr>
        <w:tab/>
      </w:r>
      <w:r w:rsidR="00C16685">
        <w:rPr>
          <w:rFonts w:asciiTheme="minorHAnsi" w:hAnsiTheme="minorHAnsi" w:cs="Arial"/>
        </w:rPr>
        <w:t>Leslie Wyman</w:t>
      </w:r>
      <w:r w:rsidR="00E43AB4">
        <w:rPr>
          <w:rFonts w:asciiTheme="minorHAnsi" w:hAnsiTheme="minorHAnsi" w:cs="Arial"/>
        </w:rPr>
        <w:t>, acting Chair,</w:t>
      </w:r>
      <w:r w:rsidR="00C534EC" w:rsidRPr="009514CD">
        <w:rPr>
          <w:rFonts w:asciiTheme="minorHAnsi" w:hAnsiTheme="minorHAnsi" w:cs="Arial"/>
        </w:rPr>
        <w:t xml:space="preserve"> </w:t>
      </w:r>
      <w:r w:rsidRPr="009514CD">
        <w:rPr>
          <w:rFonts w:asciiTheme="minorHAnsi" w:hAnsiTheme="minorHAnsi" w:cs="Arial"/>
        </w:rPr>
        <w:t xml:space="preserve">called the meeting </w:t>
      </w:r>
      <w:r w:rsidR="00C36A49" w:rsidRPr="009514CD">
        <w:rPr>
          <w:rFonts w:asciiTheme="minorHAnsi" w:hAnsiTheme="minorHAnsi" w:cs="Arial"/>
        </w:rPr>
        <w:t>to order.</w:t>
      </w:r>
      <w:r w:rsidRPr="009514CD">
        <w:rPr>
          <w:rFonts w:asciiTheme="minorHAnsi" w:hAnsiTheme="minorHAnsi" w:cs="Arial"/>
        </w:rPr>
        <w:t xml:space="preserve"> </w:t>
      </w:r>
    </w:p>
    <w:p w14:paraId="7AA04913" w14:textId="77777777" w:rsidR="000A08CE" w:rsidRDefault="000A08CE" w:rsidP="009514CD">
      <w:pPr>
        <w:tabs>
          <w:tab w:val="left" w:pos="540"/>
        </w:tabs>
        <w:ind w:left="540" w:hanging="540"/>
        <w:contextualSpacing/>
        <w:rPr>
          <w:rFonts w:asciiTheme="minorHAnsi" w:hAnsiTheme="minorHAnsi" w:cs="Arial"/>
          <w:b/>
        </w:rPr>
      </w:pPr>
    </w:p>
    <w:p w14:paraId="5DF2F1AB" w14:textId="2B8D6262" w:rsidR="00D16FC0" w:rsidRPr="009514CD" w:rsidRDefault="00983F31" w:rsidP="009514CD">
      <w:pPr>
        <w:tabs>
          <w:tab w:val="left" w:pos="540"/>
        </w:tabs>
        <w:ind w:left="540" w:hanging="540"/>
        <w:contextualSpacing/>
        <w:rPr>
          <w:rFonts w:asciiTheme="minorHAnsi" w:hAnsiTheme="minorHAnsi" w:cs="Arial"/>
          <w:b/>
        </w:rPr>
      </w:pPr>
      <w:r w:rsidRPr="009514CD">
        <w:rPr>
          <w:rFonts w:asciiTheme="minorHAnsi" w:hAnsiTheme="minorHAnsi" w:cs="Arial"/>
          <w:b/>
        </w:rPr>
        <w:t>2</w:t>
      </w:r>
      <w:r w:rsidR="007472C0" w:rsidRPr="009514CD">
        <w:rPr>
          <w:rFonts w:asciiTheme="minorHAnsi" w:hAnsiTheme="minorHAnsi" w:cs="Arial"/>
          <w:b/>
        </w:rPr>
        <w:t>.</w:t>
      </w:r>
      <w:r w:rsidR="007472C0" w:rsidRPr="009514CD">
        <w:rPr>
          <w:rFonts w:asciiTheme="minorHAnsi" w:hAnsiTheme="minorHAnsi" w:cs="Arial"/>
          <w:b/>
        </w:rPr>
        <w:tab/>
      </w:r>
      <w:r w:rsidR="00AB0538" w:rsidRPr="009514CD">
        <w:rPr>
          <w:rFonts w:asciiTheme="minorHAnsi" w:hAnsiTheme="minorHAnsi" w:cs="Arial"/>
          <w:b/>
        </w:rPr>
        <w:t xml:space="preserve">Approval of </w:t>
      </w:r>
      <w:r w:rsidR="00D16FC0" w:rsidRPr="009514CD">
        <w:rPr>
          <w:rFonts w:asciiTheme="minorHAnsi" w:hAnsiTheme="minorHAnsi" w:cs="Arial"/>
          <w:b/>
        </w:rPr>
        <w:t xml:space="preserve">Agenda – </w:t>
      </w:r>
      <w:r w:rsidR="00C16685">
        <w:rPr>
          <w:rFonts w:asciiTheme="minorHAnsi" w:hAnsiTheme="minorHAnsi" w:cs="Arial"/>
          <w:b/>
        </w:rPr>
        <w:t>February 27, 2017</w:t>
      </w:r>
    </w:p>
    <w:p w14:paraId="5DF2F1AC" w14:textId="2A5118DA" w:rsidR="00D16FC0" w:rsidRPr="009514CD" w:rsidRDefault="00C16685" w:rsidP="009514CD">
      <w:pPr>
        <w:tabs>
          <w:tab w:val="left" w:pos="540"/>
        </w:tabs>
        <w:ind w:left="540"/>
        <w:contextualSpacing/>
        <w:rPr>
          <w:rFonts w:asciiTheme="minorHAnsi" w:hAnsiTheme="minorHAnsi" w:cs="Arial"/>
        </w:rPr>
      </w:pPr>
      <w:r>
        <w:rPr>
          <w:rFonts w:asciiTheme="minorHAnsi" w:hAnsiTheme="minorHAnsi" w:cs="Arial"/>
        </w:rPr>
        <w:t>Sherryl Fraser</w:t>
      </w:r>
      <w:r w:rsidR="004A55C3">
        <w:rPr>
          <w:rFonts w:asciiTheme="minorHAnsi" w:hAnsiTheme="minorHAnsi" w:cs="Arial"/>
        </w:rPr>
        <w:t xml:space="preserve"> moved </w:t>
      </w:r>
      <w:r w:rsidR="00D16FC0" w:rsidRPr="009514CD">
        <w:rPr>
          <w:rFonts w:asciiTheme="minorHAnsi" w:hAnsiTheme="minorHAnsi" w:cs="Arial"/>
        </w:rPr>
        <w:t xml:space="preserve">the agenda be approved as </w:t>
      </w:r>
      <w:r>
        <w:rPr>
          <w:rFonts w:asciiTheme="minorHAnsi" w:hAnsiTheme="minorHAnsi" w:cs="Arial"/>
        </w:rPr>
        <w:t>presented</w:t>
      </w:r>
      <w:r w:rsidR="004A55C3">
        <w:rPr>
          <w:rFonts w:asciiTheme="minorHAnsi" w:hAnsiTheme="minorHAnsi" w:cs="Arial"/>
        </w:rPr>
        <w:t>.</w:t>
      </w:r>
      <w:r w:rsidR="00D16FC0" w:rsidRPr="009514CD">
        <w:rPr>
          <w:rFonts w:asciiTheme="minorHAnsi" w:hAnsiTheme="minorHAnsi" w:cs="Arial"/>
        </w:rPr>
        <w:t xml:space="preserve"> </w:t>
      </w:r>
      <w:r>
        <w:rPr>
          <w:rFonts w:asciiTheme="minorHAnsi" w:hAnsiTheme="minorHAnsi" w:cs="Arial"/>
        </w:rPr>
        <w:t>Judy Puritt</w:t>
      </w:r>
      <w:r w:rsidR="008A3407" w:rsidRPr="009514CD">
        <w:rPr>
          <w:rFonts w:asciiTheme="minorHAnsi" w:hAnsiTheme="minorHAnsi" w:cs="Arial"/>
        </w:rPr>
        <w:t xml:space="preserve"> seconded the motion.</w:t>
      </w:r>
      <w:r w:rsidR="00D16FC0" w:rsidRPr="009514CD">
        <w:rPr>
          <w:rFonts w:asciiTheme="minorHAnsi" w:hAnsiTheme="minorHAnsi" w:cs="Arial"/>
        </w:rPr>
        <w:t xml:space="preserve"> </w:t>
      </w:r>
    </w:p>
    <w:p w14:paraId="5DF2F1AD" w14:textId="77777777" w:rsidR="002F7AA1" w:rsidRPr="009514CD" w:rsidRDefault="002F7AA1" w:rsidP="009514CD">
      <w:pPr>
        <w:tabs>
          <w:tab w:val="left" w:pos="540"/>
        </w:tabs>
        <w:contextualSpacing/>
        <w:rPr>
          <w:rFonts w:asciiTheme="minorHAnsi" w:hAnsiTheme="minorHAnsi" w:cs="Arial"/>
          <w:b/>
        </w:rPr>
      </w:pPr>
    </w:p>
    <w:p w14:paraId="5DF2F1AE" w14:textId="23E557DD" w:rsidR="00AB0538" w:rsidRPr="009514CD" w:rsidRDefault="00162E96" w:rsidP="009514CD">
      <w:pPr>
        <w:tabs>
          <w:tab w:val="left" w:pos="540"/>
        </w:tabs>
        <w:contextualSpacing/>
        <w:rPr>
          <w:rFonts w:asciiTheme="minorHAnsi" w:hAnsiTheme="minorHAnsi" w:cs="Arial"/>
          <w:b/>
        </w:rPr>
      </w:pPr>
      <w:r w:rsidRPr="009514CD">
        <w:rPr>
          <w:rFonts w:asciiTheme="minorHAnsi" w:hAnsiTheme="minorHAnsi" w:cs="Arial"/>
          <w:b/>
        </w:rPr>
        <w:t>3</w:t>
      </w:r>
      <w:r w:rsidR="00D16FC0" w:rsidRPr="009514CD">
        <w:rPr>
          <w:rFonts w:asciiTheme="minorHAnsi" w:hAnsiTheme="minorHAnsi" w:cs="Arial"/>
          <w:b/>
        </w:rPr>
        <w:t>.</w:t>
      </w:r>
      <w:r w:rsidR="00D16FC0" w:rsidRPr="009514CD">
        <w:rPr>
          <w:rFonts w:asciiTheme="minorHAnsi" w:hAnsiTheme="minorHAnsi" w:cs="Arial"/>
          <w:b/>
        </w:rPr>
        <w:tab/>
      </w:r>
      <w:r w:rsidR="00492239" w:rsidRPr="009514CD">
        <w:rPr>
          <w:rFonts w:asciiTheme="minorHAnsi" w:hAnsiTheme="minorHAnsi" w:cs="Arial"/>
          <w:b/>
        </w:rPr>
        <w:t xml:space="preserve">Approval of </w:t>
      </w:r>
      <w:r w:rsidR="00AB0538" w:rsidRPr="009514CD">
        <w:rPr>
          <w:rFonts w:asciiTheme="minorHAnsi" w:hAnsiTheme="minorHAnsi" w:cs="Arial"/>
          <w:b/>
        </w:rPr>
        <w:t>Minutes</w:t>
      </w:r>
      <w:r w:rsidR="00721FAC" w:rsidRPr="009514CD">
        <w:rPr>
          <w:rFonts w:asciiTheme="minorHAnsi" w:hAnsiTheme="minorHAnsi" w:cs="Arial"/>
          <w:b/>
        </w:rPr>
        <w:t xml:space="preserve"> –</w:t>
      </w:r>
      <w:r w:rsidR="00D16FC0" w:rsidRPr="009514CD">
        <w:rPr>
          <w:rFonts w:asciiTheme="minorHAnsi" w:hAnsiTheme="minorHAnsi" w:cs="Arial"/>
          <w:b/>
        </w:rPr>
        <w:t xml:space="preserve"> </w:t>
      </w:r>
      <w:r w:rsidR="00C16685">
        <w:rPr>
          <w:rFonts w:asciiTheme="minorHAnsi" w:hAnsiTheme="minorHAnsi" w:cs="Arial"/>
          <w:b/>
        </w:rPr>
        <w:t>January 30, 2017</w:t>
      </w:r>
    </w:p>
    <w:p w14:paraId="2E690877" w14:textId="3A16A437" w:rsidR="00A465B0" w:rsidRDefault="0073102A" w:rsidP="009514CD">
      <w:pPr>
        <w:tabs>
          <w:tab w:val="left" w:pos="540"/>
        </w:tabs>
        <w:ind w:left="540" w:hanging="540"/>
        <w:contextualSpacing/>
        <w:rPr>
          <w:rFonts w:asciiTheme="minorHAnsi" w:hAnsiTheme="minorHAnsi" w:cs="Arial"/>
        </w:rPr>
      </w:pPr>
      <w:r w:rsidRPr="009514CD">
        <w:rPr>
          <w:rFonts w:asciiTheme="minorHAnsi" w:hAnsiTheme="minorHAnsi" w:cs="Arial"/>
          <w:b/>
        </w:rPr>
        <w:tab/>
      </w:r>
      <w:r w:rsidR="00C16685" w:rsidRPr="00C16685">
        <w:rPr>
          <w:rFonts w:asciiTheme="minorHAnsi" w:hAnsiTheme="minorHAnsi" w:cs="Arial"/>
        </w:rPr>
        <w:t>Jack Wilson</w:t>
      </w:r>
      <w:r w:rsidR="004A55C3">
        <w:rPr>
          <w:rFonts w:asciiTheme="minorHAnsi" w:hAnsiTheme="minorHAnsi" w:cs="Arial"/>
        </w:rPr>
        <w:t xml:space="preserve"> </w:t>
      </w:r>
      <w:r w:rsidR="00A465B0" w:rsidRPr="009514CD">
        <w:rPr>
          <w:rFonts w:asciiTheme="minorHAnsi" w:hAnsiTheme="minorHAnsi" w:cs="Arial"/>
        </w:rPr>
        <w:t xml:space="preserve">moved that the minutes of </w:t>
      </w:r>
      <w:r w:rsidR="00C16685">
        <w:rPr>
          <w:rFonts w:asciiTheme="minorHAnsi" w:hAnsiTheme="minorHAnsi" w:cs="Arial"/>
        </w:rPr>
        <w:t>January 30, 2017</w:t>
      </w:r>
      <w:r w:rsidR="00A465B0" w:rsidRPr="009514CD">
        <w:rPr>
          <w:rFonts w:asciiTheme="minorHAnsi" w:hAnsiTheme="minorHAnsi" w:cs="Arial"/>
        </w:rPr>
        <w:t xml:space="preserve"> be approved as </w:t>
      </w:r>
      <w:r w:rsidR="004A55C3">
        <w:rPr>
          <w:rFonts w:asciiTheme="minorHAnsi" w:hAnsiTheme="minorHAnsi" w:cs="Arial"/>
        </w:rPr>
        <w:t>amended.</w:t>
      </w:r>
      <w:r w:rsidR="00A465B0" w:rsidRPr="009514CD">
        <w:rPr>
          <w:rFonts w:asciiTheme="minorHAnsi" w:hAnsiTheme="minorHAnsi" w:cs="Arial"/>
        </w:rPr>
        <w:t xml:space="preserve"> The motion was seconded by </w:t>
      </w:r>
      <w:r w:rsidR="00C16685">
        <w:rPr>
          <w:rFonts w:asciiTheme="minorHAnsi" w:hAnsiTheme="minorHAnsi" w:cs="Arial"/>
        </w:rPr>
        <w:t>Steve Neumann</w:t>
      </w:r>
      <w:r w:rsidR="00A465B0" w:rsidRPr="009514CD">
        <w:rPr>
          <w:rFonts w:asciiTheme="minorHAnsi" w:hAnsiTheme="minorHAnsi" w:cs="Arial"/>
        </w:rPr>
        <w:t>.</w:t>
      </w:r>
    </w:p>
    <w:p w14:paraId="44731370" w14:textId="77777777" w:rsidR="004B2DC7" w:rsidRDefault="004B2DC7" w:rsidP="009514CD">
      <w:pPr>
        <w:tabs>
          <w:tab w:val="left" w:pos="540"/>
        </w:tabs>
        <w:ind w:left="540" w:hanging="540"/>
        <w:contextualSpacing/>
        <w:rPr>
          <w:rFonts w:asciiTheme="minorHAnsi" w:hAnsiTheme="minorHAnsi" w:cs="Arial"/>
        </w:rPr>
      </w:pPr>
    </w:p>
    <w:p w14:paraId="0DBD78F9" w14:textId="1E90521D" w:rsidR="004B2DC7" w:rsidRPr="00CE72DA" w:rsidRDefault="004B2DC7" w:rsidP="009514CD">
      <w:pPr>
        <w:tabs>
          <w:tab w:val="left" w:pos="540"/>
        </w:tabs>
        <w:ind w:left="540" w:hanging="540"/>
        <w:contextualSpacing/>
        <w:rPr>
          <w:rFonts w:asciiTheme="minorHAnsi" w:hAnsiTheme="minorHAnsi" w:cs="Arial"/>
          <w:b/>
        </w:rPr>
      </w:pPr>
      <w:r w:rsidRPr="00CE72DA">
        <w:rPr>
          <w:rFonts w:asciiTheme="minorHAnsi" w:hAnsiTheme="minorHAnsi" w:cs="Arial"/>
          <w:b/>
        </w:rPr>
        <w:t>4.</w:t>
      </w:r>
      <w:r w:rsidRPr="00CE72DA">
        <w:rPr>
          <w:rFonts w:asciiTheme="minorHAnsi" w:hAnsiTheme="minorHAnsi" w:cs="Arial"/>
          <w:b/>
        </w:rPr>
        <w:tab/>
        <w:t>Business Arising</w:t>
      </w:r>
      <w:r w:rsidR="00CE72DA" w:rsidRPr="00CE72DA">
        <w:rPr>
          <w:rFonts w:asciiTheme="minorHAnsi" w:hAnsiTheme="minorHAnsi" w:cs="Arial"/>
          <w:b/>
        </w:rPr>
        <w:t xml:space="preserve"> from the Minutes</w:t>
      </w:r>
    </w:p>
    <w:p w14:paraId="3387EA9A" w14:textId="77777777" w:rsidR="004B2DC7" w:rsidRPr="00CE72DA" w:rsidRDefault="004B2DC7" w:rsidP="009514CD">
      <w:pPr>
        <w:tabs>
          <w:tab w:val="left" w:pos="540"/>
        </w:tabs>
        <w:ind w:left="540" w:hanging="540"/>
        <w:contextualSpacing/>
        <w:rPr>
          <w:rFonts w:asciiTheme="minorHAnsi" w:hAnsiTheme="minorHAnsi" w:cs="Arial"/>
          <w:b/>
        </w:rPr>
      </w:pPr>
    </w:p>
    <w:p w14:paraId="03B6266E" w14:textId="2EAAE31D" w:rsidR="004B2DC7" w:rsidRPr="00CE72DA" w:rsidRDefault="004B2DC7" w:rsidP="009514CD">
      <w:pPr>
        <w:tabs>
          <w:tab w:val="left" w:pos="540"/>
        </w:tabs>
        <w:ind w:left="540" w:hanging="540"/>
        <w:contextualSpacing/>
        <w:rPr>
          <w:rFonts w:asciiTheme="minorHAnsi" w:hAnsiTheme="minorHAnsi" w:cs="Arial"/>
          <w:b/>
        </w:rPr>
      </w:pPr>
      <w:r w:rsidRPr="00CE72DA">
        <w:rPr>
          <w:rFonts w:asciiTheme="minorHAnsi" w:hAnsiTheme="minorHAnsi" w:cs="Arial"/>
          <w:b/>
        </w:rPr>
        <w:t>4.1</w:t>
      </w:r>
      <w:r w:rsidRPr="00CE72DA">
        <w:rPr>
          <w:rFonts w:asciiTheme="minorHAnsi" w:hAnsiTheme="minorHAnsi" w:cs="Arial"/>
          <w:b/>
        </w:rPr>
        <w:tab/>
        <w:t>AA30 Program Suspension</w:t>
      </w:r>
    </w:p>
    <w:p w14:paraId="31914FB0" w14:textId="3D52D31F" w:rsidR="004B2DC7" w:rsidRDefault="004B2DC7" w:rsidP="009514CD">
      <w:pPr>
        <w:tabs>
          <w:tab w:val="left" w:pos="540"/>
        </w:tabs>
        <w:ind w:left="540" w:hanging="540"/>
        <w:contextualSpacing/>
        <w:rPr>
          <w:rFonts w:asciiTheme="minorHAnsi" w:hAnsiTheme="minorHAnsi" w:cs="Arial"/>
        </w:rPr>
      </w:pPr>
      <w:r>
        <w:rPr>
          <w:rFonts w:asciiTheme="minorHAnsi" w:hAnsiTheme="minorHAnsi" w:cs="Arial"/>
        </w:rPr>
        <w:tab/>
        <w:t>To provide clarification on the amendment to Policy AA30, the original transmittal was revised as follows:</w:t>
      </w:r>
    </w:p>
    <w:p w14:paraId="3B7A18A7" w14:textId="23100CF7" w:rsidR="004B2DC7" w:rsidRPr="004B2DC7" w:rsidRDefault="004B2DC7" w:rsidP="00875D3D">
      <w:pPr>
        <w:tabs>
          <w:tab w:val="left" w:pos="540"/>
        </w:tabs>
        <w:spacing w:line="280" w:lineRule="exact"/>
        <w:jc w:val="both"/>
        <w:rPr>
          <w:rFonts w:ascii="Calibri" w:hAnsi="Calibri"/>
          <w:i/>
          <w:sz w:val="22"/>
          <w:szCs w:val="22"/>
          <w:lang w:val="en-US" w:eastAsia="ja-JP"/>
        </w:rPr>
      </w:pPr>
      <w:r>
        <w:rPr>
          <w:rFonts w:ascii="Calibri" w:hAnsi="Calibri"/>
          <w:sz w:val="22"/>
          <w:szCs w:val="22"/>
          <w:lang w:val="en-US" w:eastAsia="ja-JP"/>
        </w:rPr>
        <w:tab/>
      </w:r>
      <w:r w:rsidRPr="004B2DC7">
        <w:rPr>
          <w:rFonts w:ascii="Calibri" w:hAnsi="Calibri"/>
          <w:i/>
          <w:sz w:val="22"/>
          <w:szCs w:val="22"/>
          <w:lang w:val="en-US" w:eastAsia="ja-JP"/>
        </w:rPr>
        <w:t xml:space="preserve">Policy statement 14 was amended as follows: </w:t>
      </w:r>
    </w:p>
    <w:p w14:paraId="56109A4E" w14:textId="55C773AA" w:rsidR="004B2DC7" w:rsidRPr="004B2DC7" w:rsidRDefault="004B2DC7" w:rsidP="00875D3D">
      <w:pPr>
        <w:tabs>
          <w:tab w:val="left" w:pos="540"/>
        </w:tabs>
        <w:spacing w:line="280" w:lineRule="exact"/>
        <w:ind w:left="540" w:hanging="540"/>
        <w:rPr>
          <w:rFonts w:asciiTheme="minorHAnsi" w:hAnsiTheme="minorHAnsi"/>
          <w:i/>
          <w:sz w:val="22"/>
          <w:szCs w:val="22"/>
        </w:rPr>
      </w:pPr>
      <w:r w:rsidRPr="004B2DC7">
        <w:rPr>
          <w:rFonts w:ascii="Arial" w:hAnsi="Arial"/>
          <w:i/>
          <w:sz w:val="20"/>
          <w:szCs w:val="20"/>
          <w:lang w:val="en-US" w:eastAsia="ja-JP"/>
        </w:rPr>
        <w:tab/>
        <w:t xml:space="preserve">“Following an ASAC recommendation, a program suspension/cancellation submission may be heard from a stakeholder(s) by the Board of Governors directly, at the discretion of the Board Chair as per the procedures detailed in </w:t>
      </w:r>
      <w:r w:rsidRPr="004B2DC7">
        <w:rPr>
          <w:rFonts w:asciiTheme="minorHAnsi" w:hAnsiTheme="minorHAnsi"/>
          <w:i/>
          <w:sz w:val="22"/>
          <w:szCs w:val="22"/>
        </w:rPr>
        <w:t>BGI-03 Communication with the Board of Governors.”</w:t>
      </w:r>
    </w:p>
    <w:p w14:paraId="55FC81CB" w14:textId="77777777" w:rsidR="004B2DC7" w:rsidRDefault="004B2DC7" w:rsidP="00875D3D">
      <w:pPr>
        <w:tabs>
          <w:tab w:val="left" w:pos="450"/>
          <w:tab w:val="left" w:pos="540"/>
          <w:tab w:val="left" w:pos="630"/>
        </w:tabs>
        <w:rPr>
          <w:rFonts w:asciiTheme="minorHAnsi" w:hAnsiTheme="minorHAnsi" w:cs="Arial"/>
        </w:rPr>
      </w:pPr>
    </w:p>
    <w:p w14:paraId="530C3252" w14:textId="4AF6DEF9" w:rsidR="004B2DC7" w:rsidRDefault="004B2DC7" w:rsidP="00875D3D">
      <w:pPr>
        <w:tabs>
          <w:tab w:val="left" w:pos="540"/>
        </w:tabs>
        <w:ind w:firstLine="540"/>
        <w:rPr>
          <w:rFonts w:asciiTheme="minorHAnsi" w:hAnsiTheme="minorHAnsi" w:cs="Arial"/>
        </w:rPr>
      </w:pPr>
      <w:r>
        <w:rPr>
          <w:rFonts w:asciiTheme="minorHAnsi" w:hAnsiTheme="minorHAnsi" w:cs="Arial"/>
        </w:rPr>
        <w:t>The Board Process Policies, including BGI-03, can be found at:</w:t>
      </w:r>
    </w:p>
    <w:p w14:paraId="15F34B02" w14:textId="77777777" w:rsidR="004B2DC7" w:rsidRDefault="00C41D12" w:rsidP="00875D3D">
      <w:pPr>
        <w:tabs>
          <w:tab w:val="left" w:pos="540"/>
        </w:tabs>
        <w:ind w:firstLine="540"/>
        <w:rPr>
          <w:rFonts w:asciiTheme="minorHAnsi" w:hAnsiTheme="minorHAnsi" w:cs="Arial"/>
        </w:rPr>
      </w:pPr>
      <w:hyperlink r:id="rId13" w:history="1">
        <w:r w:rsidR="004B2DC7" w:rsidRPr="00D62ABB">
          <w:rPr>
            <w:rStyle w:val="Hyperlink"/>
            <w:rFonts w:asciiTheme="minorHAnsi" w:hAnsiTheme="minorHAnsi" w:cs="Arial"/>
          </w:rPr>
          <w:t>http://www.algonquincollege.com/bog/manual/policies/</w:t>
        </w:r>
      </w:hyperlink>
    </w:p>
    <w:p w14:paraId="0DE7B659" w14:textId="77777777" w:rsidR="004B2DC7" w:rsidRDefault="004B2DC7" w:rsidP="009514CD">
      <w:pPr>
        <w:tabs>
          <w:tab w:val="left" w:pos="540"/>
        </w:tabs>
        <w:ind w:left="540" w:hanging="540"/>
        <w:contextualSpacing/>
        <w:rPr>
          <w:rFonts w:asciiTheme="minorHAnsi" w:hAnsiTheme="minorHAnsi" w:cs="Arial"/>
        </w:rPr>
      </w:pPr>
    </w:p>
    <w:p w14:paraId="0D4B32E7" w14:textId="34545A11" w:rsidR="004B2DC7" w:rsidRDefault="004B2DC7" w:rsidP="009514CD">
      <w:pPr>
        <w:tabs>
          <w:tab w:val="left" w:pos="540"/>
        </w:tabs>
        <w:ind w:left="540" w:hanging="540"/>
        <w:contextualSpacing/>
        <w:rPr>
          <w:rFonts w:asciiTheme="minorHAnsi" w:hAnsiTheme="minorHAnsi" w:cs="Arial"/>
        </w:rPr>
      </w:pPr>
      <w:r>
        <w:rPr>
          <w:rFonts w:asciiTheme="minorHAnsi" w:hAnsiTheme="minorHAnsi" w:cs="Arial"/>
        </w:rPr>
        <w:tab/>
        <w:t>The transmittal was updated on the SharePoint site.</w:t>
      </w:r>
    </w:p>
    <w:p w14:paraId="79BDEEA0" w14:textId="33CF6C85" w:rsidR="00905444" w:rsidRDefault="00905444" w:rsidP="00CE72DA">
      <w:pPr>
        <w:tabs>
          <w:tab w:val="left" w:pos="915"/>
        </w:tabs>
        <w:contextualSpacing/>
        <w:rPr>
          <w:rFonts w:asciiTheme="minorHAnsi" w:hAnsiTheme="minorHAnsi" w:cs="Arial"/>
        </w:rPr>
      </w:pPr>
    </w:p>
    <w:p w14:paraId="3782F16D" w14:textId="77777777" w:rsidR="00CE72DA" w:rsidRDefault="00CE72DA" w:rsidP="00CE72DA">
      <w:pPr>
        <w:tabs>
          <w:tab w:val="left" w:pos="915"/>
        </w:tabs>
        <w:contextualSpacing/>
        <w:rPr>
          <w:rFonts w:asciiTheme="minorHAnsi" w:hAnsiTheme="minorHAnsi" w:cs="Arial"/>
          <w:b/>
        </w:rPr>
      </w:pPr>
    </w:p>
    <w:p w14:paraId="067874E7" w14:textId="5B6D3DB0" w:rsidR="00905444" w:rsidRDefault="00B20C1A" w:rsidP="00905444">
      <w:pPr>
        <w:tabs>
          <w:tab w:val="left" w:pos="540"/>
        </w:tabs>
        <w:ind w:left="547" w:hanging="540"/>
        <w:contextualSpacing/>
        <w:rPr>
          <w:rFonts w:asciiTheme="minorHAnsi" w:hAnsiTheme="minorHAnsi" w:cs="Arial"/>
          <w:b/>
        </w:rPr>
      </w:pPr>
      <w:r>
        <w:rPr>
          <w:rFonts w:asciiTheme="minorHAnsi" w:hAnsiTheme="minorHAnsi" w:cs="Arial"/>
          <w:b/>
        </w:rPr>
        <w:t>5.</w:t>
      </w:r>
      <w:r>
        <w:rPr>
          <w:rFonts w:asciiTheme="minorHAnsi" w:hAnsiTheme="minorHAnsi" w:cs="Arial"/>
          <w:b/>
        </w:rPr>
        <w:tab/>
      </w:r>
      <w:r w:rsidR="00CE72DA">
        <w:rPr>
          <w:rFonts w:asciiTheme="minorHAnsi" w:hAnsiTheme="minorHAnsi" w:cs="Arial"/>
          <w:b/>
        </w:rPr>
        <w:t>College Academic Council Priority</w:t>
      </w:r>
    </w:p>
    <w:p w14:paraId="63CEC212" w14:textId="77777777" w:rsidR="00B20C1A" w:rsidRDefault="00B20C1A" w:rsidP="00905444">
      <w:pPr>
        <w:tabs>
          <w:tab w:val="left" w:pos="540"/>
        </w:tabs>
        <w:ind w:left="547" w:hanging="540"/>
        <w:contextualSpacing/>
        <w:rPr>
          <w:rFonts w:asciiTheme="minorHAnsi" w:hAnsiTheme="minorHAnsi" w:cs="Arial"/>
          <w:b/>
        </w:rPr>
      </w:pPr>
    </w:p>
    <w:p w14:paraId="0DF81F8F" w14:textId="07EE97AA" w:rsidR="00B20C1A" w:rsidRDefault="00B20C1A" w:rsidP="00905444">
      <w:pPr>
        <w:tabs>
          <w:tab w:val="left" w:pos="540"/>
        </w:tabs>
        <w:ind w:left="547" w:hanging="540"/>
        <w:contextualSpacing/>
        <w:rPr>
          <w:rFonts w:asciiTheme="minorHAnsi" w:hAnsiTheme="minorHAnsi" w:cs="Arial"/>
        </w:rPr>
      </w:pPr>
      <w:r>
        <w:rPr>
          <w:rFonts w:asciiTheme="minorHAnsi" w:hAnsiTheme="minorHAnsi" w:cs="Arial"/>
          <w:b/>
        </w:rPr>
        <w:t>5.1</w:t>
      </w:r>
      <w:r>
        <w:rPr>
          <w:rFonts w:asciiTheme="minorHAnsi" w:hAnsiTheme="minorHAnsi" w:cs="Arial"/>
          <w:b/>
        </w:rPr>
        <w:tab/>
      </w:r>
      <w:r w:rsidR="00CE72DA">
        <w:rPr>
          <w:rFonts w:asciiTheme="minorHAnsi" w:hAnsiTheme="minorHAnsi" w:cs="Arial"/>
          <w:b/>
        </w:rPr>
        <w:t>Blackboard / Learning Management System</w:t>
      </w:r>
    </w:p>
    <w:p w14:paraId="6BB84324" w14:textId="4B2D3A6D" w:rsidR="00FA6D8A" w:rsidRDefault="00187B29" w:rsidP="00CE72DA">
      <w:pPr>
        <w:tabs>
          <w:tab w:val="left" w:pos="540"/>
        </w:tabs>
        <w:ind w:left="540" w:hanging="540"/>
        <w:rPr>
          <w:rFonts w:asciiTheme="minorHAnsi" w:hAnsiTheme="minorHAnsi" w:cs="Arial"/>
        </w:rPr>
      </w:pPr>
      <w:r>
        <w:rPr>
          <w:rFonts w:asciiTheme="minorHAnsi" w:hAnsiTheme="minorHAnsi" w:cs="Arial"/>
        </w:rPr>
        <w:tab/>
      </w:r>
      <w:r w:rsidR="00CE72DA">
        <w:rPr>
          <w:rFonts w:asciiTheme="minorHAnsi" w:hAnsiTheme="minorHAnsi" w:cs="Arial"/>
        </w:rPr>
        <w:t>Patrick Devey, Dean, Centre for Continuing and Online Learning and Maggie Cusson, Dean, Academic Development were welcomed</w:t>
      </w:r>
      <w:r w:rsidR="00D84804">
        <w:rPr>
          <w:rFonts w:asciiTheme="minorHAnsi" w:hAnsiTheme="minorHAnsi" w:cs="Arial"/>
        </w:rPr>
        <w:t xml:space="preserve"> to the meeting.</w:t>
      </w:r>
    </w:p>
    <w:p w14:paraId="66A21351" w14:textId="77777777" w:rsidR="00547E27" w:rsidRDefault="00547E27" w:rsidP="00CE72DA">
      <w:pPr>
        <w:tabs>
          <w:tab w:val="left" w:pos="540"/>
        </w:tabs>
        <w:ind w:left="540" w:hanging="540"/>
        <w:rPr>
          <w:rFonts w:asciiTheme="minorHAnsi" w:hAnsiTheme="minorHAnsi" w:cs="Arial"/>
        </w:rPr>
      </w:pPr>
    </w:p>
    <w:p w14:paraId="05C5CFAA" w14:textId="634D24D8" w:rsidR="00547E27" w:rsidRDefault="00547E27" w:rsidP="00547E27">
      <w:pPr>
        <w:tabs>
          <w:tab w:val="left" w:pos="540"/>
        </w:tabs>
        <w:ind w:left="540" w:hanging="540"/>
        <w:rPr>
          <w:rFonts w:asciiTheme="minorHAnsi" w:hAnsiTheme="minorHAnsi" w:cs="Arial"/>
          <w:iCs/>
        </w:rPr>
      </w:pPr>
      <w:r>
        <w:rPr>
          <w:rFonts w:asciiTheme="minorHAnsi" w:hAnsiTheme="minorHAnsi" w:cs="Arial"/>
        </w:rPr>
        <w:tab/>
        <w:t>The College’s Learning Management System (currently</w:t>
      </w:r>
      <w:r w:rsidRPr="002A6119">
        <w:rPr>
          <w:rFonts w:asciiTheme="minorHAnsi" w:hAnsiTheme="minorHAnsi" w:cs="Arial"/>
          <w:iCs/>
        </w:rPr>
        <w:t xml:space="preserve"> Blackboard Learn™) is a critical system that is used round-the-clock by students (~20,000) and faculty </w:t>
      </w:r>
      <w:r w:rsidRPr="002A6119">
        <w:rPr>
          <w:rFonts w:asciiTheme="minorHAnsi" w:hAnsiTheme="minorHAnsi" w:cs="Arial"/>
          <w:iCs/>
        </w:rPr>
        <w:lastRenderedPageBreak/>
        <w:t xml:space="preserve">(~2000). Algonquin’s commitment to providing digital learning resources to students is reinforced by the adoption of Policy AA42 Learning Management System in 2011. The Learning Management System (LMS) is a key component of Algonquin’s digital strategy as it is part of a larger network of integrated systems that help manage and automate various business processes.  </w:t>
      </w:r>
    </w:p>
    <w:p w14:paraId="413B0B8A" w14:textId="77777777" w:rsidR="00547E27" w:rsidRDefault="00547E27" w:rsidP="00547E27">
      <w:pPr>
        <w:ind w:left="540" w:hanging="540"/>
        <w:rPr>
          <w:rFonts w:asciiTheme="minorHAnsi" w:hAnsiTheme="minorHAnsi" w:cs="Arial"/>
          <w:iCs/>
        </w:rPr>
      </w:pPr>
      <w:r>
        <w:rPr>
          <w:rFonts w:asciiTheme="minorHAnsi" w:hAnsiTheme="minorHAnsi" w:cs="Arial"/>
          <w:iCs/>
        </w:rPr>
        <w:tab/>
      </w:r>
      <w:r w:rsidRPr="002A6119">
        <w:rPr>
          <w:rFonts w:asciiTheme="minorHAnsi" w:hAnsiTheme="minorHAnsi" w:cs="Arial"/>
          <w:iCs/>
        </w:rPr>
        <w:t xml:space="preserve">Unfortunately, due to several unscheduled outages during the </w:t>
      </w:r>
      <w:r>
        <w:rPr>
          <w:rFonts w:asciiTheme="minorHAnsi" w:hAnsiTheme="minorHAnsi" w:cs="Arial"/>
          <w:iCs/>
        </w:rPr>
        <w:t>F</w:t>
      </w:r>
      <w:r w:rsidRPr="002A6119">
        <w:rPr>
          <w:rFonts w:asciiTheme="minorHAnsi" w:hAnsiTheme="minorHAnsi" w:cs="Arial"/>
          <w:iCs/>
        </w:rPr>
        <w:t xml:space="preserve">all 2016 </w:t>
      </w:r>
      <w:r>
        <w:rPr>
          <w:rFonts w:asciiTheme="minorHAnsi" w:hAnsiTheme="minorHAnsi" w:cs="Arial"/>
          <w:iCs/>
        </w:rPr>
        <w:t>term</w:t>
      </w:r>
      <w:r w:rsidRPr="002A6119">
        <w:rPr>
          <w:rFonts w:asciiTheme="minorHAnsi" w:hAnsiTheme="minorHAnsi" w:cs="Arial"/>
          <w:iCs/>
        </w:rPr>
        <w:t xml:space="preserve">, and despite best efforts to mitigate the impact of these problems, stakeholder confidence in the platform’s stability and reliability has been compromised. Furthermore, the LMS software needs a major version upgrade (support for the current version will end in Summer 2017) and the agreement with the current vendor is due for renewal at the end of March 2018. </w:t>
      </w:r>
    </w:p>
    <w:p w14:paraId="11368BB2" w14:textId="77777777" w:rsidR="00547E27" w:rsidRDefault="00547E27" w:rsidP="00547E27">
      <w:pPr>
        <w:ind w:left="540" w:hanging="540"/>
        <w:rPr>
          <w:rFonts w:asciiTheme="minorHAnsi" w:hAnsiTheme="minorHAnsi" w:cs="Arial"/>
          <w:iCs/>
        </w:rPr>
      </w:pPr>
    </w:p>
    <w:p w14:paraId="7499E7FA" w14:textId="30551B54" w:rsidR="00547E27" w:rsidRPr="002A6119" w:rsidRDefault="00547E27" w:rsidP="00547E27">
      <w:pPr>
        <w:ind w:left="540" w:hanging="540"/>
        <w:rPr>
          <w:rFonts w:asciiTheme="minorHAnsi" w:hAnsiTheme="minorHAnsi" w:cs="Arial"/>
          <w:iCs/>
        </w:rPr>
      </w:pPr>
      <w:r>
        <w:rPr>
          <w:rFonts w:asciiTheme="minorHAnsi" w:hAnsiTheme="minorHAnsi" w:cs="Arial"/>
          <w:iCs/>
        </w:rPr>
        <w:tab/>
        <w:t>The governance of the LMS is also a source of confusion among stakeholders. As such the creation of the Learning Management System Steering Committee (LMS-SC) is intended to provide a clear process for consultation and communication going forward, as well as oversight for implementing a new ve</w:t>
      </w:r>
      <w:r w:rsidR="00EE4A31">
        <w:rPr>
          <w:rFonts w:asciiTheme="minorHAnsi" w:hAnsiTheme="minorHAnsi" w:cs="Arial"/>
          <w:iCs/>
        </w:rPr>
        <w:t>rsion of Blackboard this summer.</w:t>
      </w:r>
    </w:p>
    <w:p w14:paraId="51AD812A" w14:textId="08410D0A" w:rsidR="00547E27" w:rsidRPr="002A6119" w:rsidRDefault="00547E27" w:rsidP="00547E27">
      <w:pPr>
        <w:tabs>
          <w:tab w:val="left" w:pos="540"/>
        </w:tabs>
        <w:ind w:left="540" w:hanging="540"/>
        <w:rPr>
          <w:rFonts w:asciiTheme="minorHAnsi" w:hAnsiTheme="minorHAnsi" w:cs="Arial"/>
          <w:iCs/>
        </w:rPr>
      </w:pPr>
    </w:p>
    <w:p w14:paraId="31B139EC" w14:textId="4C06208F" w:rsidR="00C451E1" w:rsidRDefault="00820384" w:rsidP="00C451E1">
      <w:pPr>
        <w:tabs>
          <w:tab w:val="left" w:pos="540"/>
        </w:tabs>
        <w:ind w:left="540" w:hanging="540"/>
        <w:rPr>
          <w:rFonts w:asciiTheme="minorHAnsi" w:hAnsiTheme="minorHAnsi" w:cs="Arial"/>
        </w:rPr>
      </w:pPr>
      <w:r>
        <w:rPr>
          <w:rFonts w:asciiTheme="minorHAnsi" w:hAnsiTheme="minorHAnsi" w:cs="Arial"/>
        </w:rPr>
        <w:tab/>
        <w:t>Patrick Dev</w:t>
      </w:r>
      <w:r w:rsidR="009312A9">
        <w:rPr>
          <w:rFonts w:asciiTheme="minorHAnsi" w:hAnsiTheme="minorHAnsi" w:cs="Arial"/>
        </w:rPr>
        <w:t>ey spoke to a PowerP</w:t>
      </w:r>
      <w:r>
        <w:rPr>
          <w:rFonts w:asciiTheme="minorHAnsi" w:hAnsiTheme="minorHAnsi" w:cs="Arial"/>
        </w:rPr>
        <w:t>oint document that outline</w:t>
      </w:r>
      <w:r w:rsidR="00EE4A31">
        <w:rPr>
          <w:rFonts w:asciiTheme="minorHAnsi" w:hAnsiTheme="minorHAnsi" w:cs="Arial"/>
        </w:rPr>
        <w:t>s</w:t>
      </w:r>
      <w:r>
        <w:rPr>
          <w:rFonts w:asciiTheme="minorHAnsi" w:hAnsiTheme="minorHAnsi" w:cs="Arial"/>
        </w:rPr>
        <w:t xml:space="preserve"> the objectives/</w:t>
      </w:r>
      <w:r w:rsidR="009312A9">
        <w:rPr>
          <w:rFonts w:asciiTheme="minorHAnsi" w:hAnsiTheme="minorHAnsi" w:cs="Arial"/>
        </w:rPr>
        <w:t xml:space="preserve"> </w:t>
      </w:r>
      <w:r>
        <w:rPr>
          <w:rFonts w:asciiTheme="minorHAnsi" w:hAnsiTheme="minorHAnsi" w:cs="Arial"/>
        </w:rPr>
        <w:t>deliverables of the LMS-SC, the timelines, and membership</w:t>
      </w:r>
      <w:r w:rsidR="00C451E1">
        <w:rPr>
          <w:rFonts w:asciiTheme="minorHAnsi" w:hAnsiTheme="minorHAnsi" w:cs="Arial"/>
        </w:rPr>
        <w:t>. The goal is to have a new LMS in place by September 2018 and therefore an RFP will be issued in June. Maggie Cusson advised that the College is consulting with other educational institutions that have just gone through this process.</w:t>
      </w:r>
    </w:p>
    <w:p w14:paraId="38FB0B82" w14:textId="77777777" w:rsidR="00C451E1" w:rsidRDefault="00C451E1" w:rsidP="00D84804">
      <w:pPr>
        <w:tabs>
          <w:tab w:val="left" w:pos="540"/>
        </w:tabs>
        <w:rPr>
          <w:rFonts w:asciiTheme="minorHAnsi" w:hAnsiTheme="minorHAnsi" w:cs="Arial"/>
        </w:rPr>
      </w:pPr>
    </w:p>
    <w:p w14:paraId="11F53B91" w14:textId="1AB8ED1E" w:rsidR="00C451E1" w:rsidRPr="00A32F88" w:rsidRDefault="00C451E1" w:rsidP="00A32F88">
      <w:pPr>
        <w:tabs>
          <w:tab w:val="left" w:pos="540"/>
        </w:tabs>
        <w:rPr>
          <w:rFonts w:asciiTheme="minorHAnsi" w:hAnsiTheme="minorHAnsi" w:cs="Arial"/>
        </w:rPr>
      </w:pPr>
      <w:r>
        <w:rPr>
          <w:rFonts w:asciiTheme="minorHAnsi" w:hAnsiTheme="minorHAnsi" w:cs="Arial"/>
        </w:rPr>
        <w:tab/>
      </w:r>
      <w:r w:rsidRPr="00A32F88">
        <w:rPr>
          <w:rFonts w:asciiTheme="minorHAnsi" w:hAnsiTheme="minorHAnsi" w:cs="Arial"/>
        </w:rPr>
        <w:t>Question and Answer period followed.</w:t>
      </w:r>
    </w:p>
    <w:p w14:paraId="411390BF" w14:textId="130D8042" w:rsidR="00D84804" w:rsidRPr="00A32F88" w:rsidRDefault="00A46A44" w:rsidP="00A32F88">
      <w:pPr>
        <w:pStyle w:val="ListParagraph"/>
        <w:numPr>
          <w:ilvl w:val="0"/>
          <w:numId w:val="5"/>
        </w:numPr>
        <w:tabs>
          <w:tab w:val="left" w:pos="900"/>
        </w:tabs>
        <w:spacing w:after="0" w:line="240" w:lineRule="auto"/>
        <w:ind w:left="900"/>
        <w:rPr>
          <w:rFonts w:asciiTheme="minorHAnsi" w:hAnsiTheme="minorHAnsi" w:cs="Arial"/>
          <w:sz w:val="24"/>
          <w:szCs w:val="24"/>
        </w:rPr>
      </w:pPr>
      <w:r w:rsidRPr="00A32F88">
        <w:rPr>
          <w:rFonts w:asciiTheme="minorHAnsi" w:hAnsiTheme="minorHAnsi" w:cs="Arial"/>
          <w:sz w:val="24"/>
          <w:szCs w:val="24"/>
        </w:rPr>
        <w:t>Upgrade in the summer will be done with the least impact possible and with consultation with the Academic Area and the vendor</w:t>
      </w:r>
    </w:p>
    <w:p w14:paraId="2AD0D7F0" w14:textId="221BECE3" w:rsidR="00A46A44" w:rsidRPr="00A32F88" w:rsidRDefault="00A46A44" w:rsidP="00A32F88">
      <w:pPr>
        <w:pStyle w:val="ListParagraph"/>
        <w:numPr>
          <w:ilvl w:val="0"/>
          <w:numId w:val="5"/>
        </w:numPr>
        <w:tabs>
          <w:tab w:val="left" w:pos="900"/>
        </w:tabs>
        <w:spacing w:after="0" w:line="240" w:lineRule="auto"/>
        <w:ind w:left="900"/>
        <w:rPr>
          <w:rFonts w:asciiTheme="minorHAnsi" w:hAnsiTheme="minorHAnsi" w:cs="Arial"/>
          <w:sz w:val="24"/>
          <w:szCs w:val="24"/>
        </w:rPr>
      </w:pPr>
      <w:r w:rsidRPr="00A32F88">
        <w:rPr>
          <w:rFonts w:asciiTheme="minorHAnsi" w:hAnsiTheme="minorHAnsi" w:cs="Arial"/>
          <w:sz w:val="24"/>
          <w:szCs w:val="24"/>
        </w:rPr>
        <w:t>Implementation dates for Fall 20</w:t>
      </w:r>
      <w:r w:rsidR="00EE4A31">
        <w:rPr>
          <w:rFonts w:asciiTheme="minorHAnsi" w:hAnsiTheme="minorHAnsi" w:cs="Arial"/>
          <w:sz w:val="24"/>
          <w:szCs w:val="24"/>
        </w:rPr>
        <w:t>1</w:t>
      </w:r>
      <w:r w:rsidRPr="00A32F88">
        <w:rPr>
          <w:rFonts w:asciiTheme="minorHAnsi" w:hAnsiTheme="minorHAnsi" w:cs="Arial"/>
          <w:sz w:val="24"/>
          <w:szCs w:val="24"/>
        </w:rPr>
        <w:t>8 to be confirmed, noting that there needs to be lead time for the migration of data and preparation for the Fall term</w:t>
      </w:r>
    </w:p>
    <w:p w14:paraId="0B48C1E6" w14:textId="7BD1D5D1" w:rsidR="00A46A44" w:rsidRPr="00A32F88" w:rsidRDefault="00A46A44" w:rsidP="00A32F88">
      <w:pPr>
        <w:pStyle w:val="ListParagraph"/>
        <w:numPr>
          <w:ilvl w:val="0"/>
          <w:numId w:val="5"/>
        </w:numPr>
        <w:tabs>
          <w:tab w:val="left" w:pos="900"/>
        </w:tabs>
        <w:spacing w:after="0" w:line="240" w:lineRule="auto"/>
        <w:ind w:left="900"/>
        <w:rPr>
          <w:rFonts w:asciiTheme="minorHAnsi" w:hAnsiTheme="minorHAnsi" w:cs="Arial"/>
          <w:sz w:val="24"/>
          <w:szCs w:val="24"/>
        </w:rPr>
      </w:pPr>
      <w:r w:rsidRPr="00A32F88">
        <w:rPr>
          <w:rFonts w:asciiTheme="minorHAnsi" w:hAnsiTheme="minorHAnsi" w:cs="Arial"/>
          <w:sz w:val="24"/>
          <w:szCs w:val="24"/>
        </w:rPr>
        <w:t>The possibility of Blackboard being the next LMS was discussed</w:t>
      </w:r>
    </w:p>
    <w:p w14:paraId="02065B46" w14:textId="5A3047ED" w:rsidR="00A46A44" w:rsidRDefault="00A46A44" w:rsidP="00A32F88">
      <w:pPr>
        <w:pStyle w:val="ListParagraph"/>
        <w:numPr>
          <w:ilvl w:val="0"/>
          <w:numId w:val="5"/>
        </w:numPr>
        <w:tabs>
          <w:tab w:val="left" w:pos="900"/>
        </w:tabs>
        <w:spacing w:after="0" w:line="240" w:lineRule="auto"/>
        <w:ind w:left="900"/>
        <w:rPr>
          <w:rFonts w:asciiTheme="minorHAnsi" w:hAnsiTheme="minorHAnsi" w:cs="Arial"/>
          <w:sz w:val="24"/>
          <w:szCs w:val="24"/>
        </w:rPr>
      </w:pPr>
      <w:r w:rsidRPr="00A32F88">
        <w:rPr>
          <w:rFonts w:asciiTheme="minorHAnsi" w:hAnsiTheme="minorHAnsi" w:cs="Arial"/>
          <w:sz w:val="24"/>
          <w:szCs w:val="24"/>
        </w:rPr>
        <w:t xml:space="preserve">LMS-SC membership was discussed with the notation that resource people will be linked in as well as representatives from other campuses. </w:t>
      </w:r>
    </w:p>
    <w:p w14:paraId="6CB4E603" w14:textId="77777777" w:rsidR="00A32F88" w:rsidRPr="00A32F88" w:rsidRDefault="00A32F88" w:rsidP="00A32F88">
      <w:pPr>
        <w:pStyle w:val="ListParagraph"/>
        <w:tabs>
          <w:tab w:val="left" w:pos="900"/>
        </w:tabs>
        <w:spacing w:after="0" w:line="240" w:lineRule="auto"/>
        <w:ind w:left="900"/>
        <w:rPr>
          <w:rFonts w:asciiTheme="minorHAnsi" w:hAnsiTheme="minorHAnsi" w:cs="Arial"/>
          <w:sz w:val="24"/>
          <w:szCs w:val="24"/>
        </w:rPr>
      </w:pPr>
    </w:p>
    <w:p w14:paraId="6AA35552" w14:textId="76D2C691" w:rsidR="00A46A44" w:rsidRDefault="00A46A44" w:rsidP="00A46A44">
      <w:pPr>
        <w:tabs>
          <w:tab w:val="left" w:pos="540"/>
        </w:tabs>
        <w:ind w:left="540" w:hanging="540"/>
        <w:rPr>
          <w:rFonts w:asciiTheme="minorHAnsi" w:hAnsiTheme="minorHAnsi" w:cs="Arial"/>
        </w:rPr>
      </w:pPr>
      <w:r>
        <w:rPr>
          <w:rFonts w:asciiTheme="minorHAnsi" w:hAnsiTheme="minorHAnsi" w:cs="Arial"/>
        </w:rPr>
        <w:tab/>
        <w:t>Leslie Wyman thanked Patrick Devey and Maggie Cusson for the update noting that communication is important and that Council can expect to receive updates over the course of the review and implementations.</w:t>
      </w:r>
    </w:p>
    <w:p w14:paraId="2187E6C7" w14:textId="0A088009" w:rsidR="00274881" w:rsidRPr="00274881" w:rsidRDefault="00274881" w:rsidP="00D84804">
      <w:pPr>
        <w:tabs>
          <w:tab w:val="left" w:pos="540"/>
        </w:tabs>
        <w:rPr>
          <w:rFonts w:asciiTheme="minorHAnsi" w:hAnsiTheme="minorHAnsi" w:cs="Arial"/>
          <w:i/>
        </w:rPr>
      </w:pPr>
    </w:p>
    <w:p w14:paraId="5EDA2755" w14:textId="77777777" w:rsidR="00CE72DA" w:rsidRDefault="00CE72DA" w:rsidP="00CE72DA">
      <w:pPr>
        <w:tabs>
          <w:tab w:val="left" w:pos="540"/>
        </w:tabs>
        <w:ind w:left="540" w:hanging="540"/>
        <w:rPr>
          <w:rFonts w:asciiTheme="minorHAnsi" w:hAnsiTheme="minorHAnsi" w:cs="Arial"/>
        </w:rPr>
      </w:pPr>
    </w:p>
    <w:p w14:paraId="3C561B4E" w14:textId="6ADDDB02" w:rsidR="004324C4" w:rsidRPr="006E4C8E" w:rsidRDefault="004324C4" w:rsidP="00CE72DA">
      <w:pPr>
        <w:tabs>
          <w:tab w:val="left" w:pos="540"/>
        </w:tabs>
        <w:ind w:left="540" w:hanging="540"/>
        <w:rPr>
          <w:rFonts w:asciiTheme="minorHAnsi" w:hAnsiTheme="minorHAnsi" w:cs="Arial"/>
          <w:b/>
        </w:rPr>
      </w:pPr>
      <w:r w:rsidRPr="006E4C8E">
        <w:rPr>
          <w:rFonts w:asciiTheme="minorHAnsi" w:hAnsiTheme="minorHAnsi" w:cs="Arial"/>
          <w:b/>
        </w:rPr>
        <w:t>6.</w:t>
      </w:r>
      <w:r w:rsidRPr="006E4C8E">
        <w:rPr>
          <w:rFonts w:asciiTheme="minorHAnsi" w:hAnsiTheme="minorHAnsi" w:cs="Arial"/>
          <w:b/>
        </w:rPr>
        <w:tab/>
        <w:t>Business Arising</w:t>
      </w:r>
    </w:p>
    <w:p w14:paraId="25633B12" w14:textId="77777777" w:rsidR="004324C4" w:rsidRPr="006E4C8E" w:rsidRDefault="004324C4" w:rsidP="00CE72DA">
      <w:pPr>
        <w:tabs>
          <w:tab w:val="left" w:pos="540"/>
        </w:tabs>
        <w:ind w:left="540" w:hanging="540"/>
        <w:rPr>
          <w:rFonts w:asciiTheme="minorHAnsi" w:hAnsiTheme="minorHAnsi" w:cs="Arial"/>
          <w:b/>
        </w:rPr>
      </w:pPr>
    </w:p>
    <w:p w14:paraId="790266BA" w14:textId="3701CCD5" w:rsidR="00424596" w:rsidRPr="006E4C8E" w:rsidRDefault="004324C4" w:rsidP="00424596">
      <w:pPr>
        <w:tabs>
          <w:tab w:val="left" w:pos="540"/>
        </w:tabs>
        <w:rPr>
          <w:rFonts w:asciiTheme="minorHAnsi" w:hAnsiTheme="minorHAnsi" w:cs="Arial"/>
          <w:b/>
        </w:rPr>
      </w:pPr>
      <w:r w:rsidRPr="006E4C8E">
        <w:rPr>
          <w:rFonts w:asciiTheme="minorHAnsi" w:hAnsiTheme="minorHAnsi" w:cs="Arial"/>
          <w:b/>
        </w:rPr>
        <w:t>6.1</w:t>
      </w:r>
      <w:r w:rsidR="00B20C1A" w:rsidRPr="006E4C8E">
        <w:rPr>
          <w:rFonts w:asciiTheme="minorHAnsi" w:hAnsiTheme="minorHAnsi" w:cs="Arial"/>
          <w:b/>
        </w:rPr>
        <w:tab/>
      </w:r>
      <w:r w:rsidRPr="006E4C8E">
        <w:rPr>
          <w:rFonts w:asciiTheme="minorHAnsi" w:hAnsiTheme="minorHAnsi" w:cs="Arial"/>
          <w:b/>
        </w:rPr>
        <w:t>B</w:t>
      </w:r>
      <w:r w:rsidR="006E4C8E">
        <w:rPr>
          <w:rFonts w:asciiTheme="minorHAnsi" w:hAnsiTheme="minorHAnsi" w:cs="Arial"/>
          <w:b/>
        </w:rPr>
        <w:t>ring Your Own Device (B</w:t>
      </w:r>
      <w:r w:rsidRPr="006E4C8E">
        <w:rPr>
          <w:rFonts w:asciiTheme="minorHAnsi" w:hAnsiTheme="minorHAnsi" w:cs="Arial"/>
          <w:b/>
        </w:rPr>
        <w:t>YOD</w:t>
      </w:r>
      <w:r w:rsidR="006E4C8E">
        <w:rPr>
          <w:rFonts w:asciiTheme="minorHAnsi" w:hAnsiTheme="minorHAnsi" w:cs="Arial"/>
          <w:b/>
        </w:rPr>
        <w:t>)</w:t>
      </w:r>
      <w:r w:rsidRPr="006E4C8E">
        <w:rPr>
          <w:rFonts w:asciiTheme="minorHAnsi" w:hAnsiTheme="minorHAnsi" w:cs="Arial"/>
          <w:b/>
        </w:rPr>
        <w:t xml:space="preserve"> Initiative</w:t>
      </w:r>
    </w:p>
    <w:p w14:paraId="57DDEB4F" w14:textId="35610BFD" w:rsidR="006E4C8E" w:rsidRDefault="00B20C1A" w:rsidP="004324C4">
      <w:pPr>
        <w:tabs>
          <w:tab w:val="left" w:pos="540"/>
        </w:tabs>
        <w:ind w:left="540" w:hanging="540"/>
        <w:rPr>
          <w:rFonts w:asciiTheme="minorHAnsi" w:hAnsiTheme="minorHAnsi" w:cs="Arial"/>
        </w:rPr>
      </w:pPr>
      <w:r>
        <w:rPr>
          <w:rFonts w:asciiTheme="minorHAnsi" w:hAnsiTheme="minorHAnsi" w:cs="Arial"/>
        </w:rPr>
        <w:lastRenderedPageBreak/>
        <w:tab/>
      </w:r>
      <w:r w:rsidR="004C43C1">
        <w:rPr>
          <w:rFonts w:asciiTheme="minorHAnsi" w:hAnsiTheme="minorHAnsi" w:cs="Arial"/>
        </w:rPr>
        <w:t xml:space="preserve">Farbod Karimi, Chair, </w:t>
      </w:r>
      <w:r w:rsidR="006E4C8E">
        <w:rPr>
          <w:rFonts w:asciiTheme="minorHAnsi" w:hAnsiTheme="minorHAnsi" w:cs="Arial"/>
        </w:rPr>
        <w:t>Learning</w:t>
      </w:r>
      <w:r w:rsidR="004C43C1">
        <w:rPr>
          <w:rFonts w:asciiTheme="minorHAnsi" w:hAnsiTheme="minorHAnsi" w:cs="Arial"/>
        </w:rPr>
        <w:t xml:space="preserve"> and Teaching Services </w:t>
      </w:r>
      <w:r w:rsidR="007C3C40">
        <w:rPr>
          <w:rFonts w:asciiTheme="minorHAnsi" w:hAnsiTheme="minorHAnsi" w:cs="Arial"/>
        </w:rPr>
        <w:t xml:space="preserve">(LTS), </w:t>
      </w:r>
      <w:r w:rsidR="004C43C1">
        <w:rPr>
          <w:rFonts w:asciiTheme="minorHAnsi" w:hAnsiTheme="minorHAnsi" w:cs="Arial"/>
        </w:rPr>
        <w:t>was welcomed to the meeting.</w:t>
      </w:r>
      <w:r w:rsidR="006E4C8E">
        <w:rPr>
          <w:rFonts w:asciiTheme="minorHAnsi" w:hAnsiTheme="minorHAnsi" w:cs="Arial"/>
        </w:rPr>
        <w:t xml:space="preserve"> Leslie Wyman </w:t>
      </w:r>
      <w:r w:rsidR="004C43C1">
        <w:rPr>
          <w:rFonts w:asciiTheme="minorHAnsi" w:hAnsiTheme="minorHAnsi" w:cs="Arial"/>
        </w:rPr>
        <w:t>spoke to the concerns</w:t>
      </w:r>
      <w:r w:rsidR="006E4C8E">
        <w:rPr>
          <w:rFonts w:asciiTheme="minorHAnsi" w:hAnsiTheme="minorHAnsi" w:cs="Arial"/>
        </w:rPr>
        <w:t xml:space="preserve"> identified previously and the specific </w:t>
      </w:r>
      <w:r w:rsidR="004C43C1">
        <w:rPr>
          <w:rFonts w:asciiTheme="minorHAnsi" w:hAnsiTheme="minorHAnsi" w:cs="Arial"/>
        </w:rPr>
        <w:t xml:space="preserve">question </w:t>
      </w:r>
      <w:r w:rsidR="006E4C8E">
        <w:rPr>
          <w:rFonts w:asciiTheme="minorHAnsi" w:hAnsiTheme="minorHAnsi" w:cs="Arial"/>
        </w:rPr>
        <w:t>regarding BYOD and whether or not it is compulsory.</w:t>
      </w:r>
      <w:r w:rsidR="00A32F88">
        <w:rPr>
          <w:rFonts w:asciiTheme="minorHAnsi" w:hAnsiTheme="minorHAnsi" w:cs="Arial"/>
        </w:rPr>
        <w:t xml:space="preserve"> </w:t>
      </w:r>
      <w:r w:rsidR="006E4C8E">
        <w:rPr>
          <w:rFonts w:asciiTheme="minorHAnsi" w:hAnsiTheme="minorHAnsi" w:cs="Arial"/>
        </w:rPr>
        <w:t xml:space="preserve">Farbod provided an overview of the history of the BYOD program noting that </w:t>
      </w:r>
      <w:r w:rsidR="007C3C40">
        <w:rPr>
          <w:rFonts w:asciiTheme="minorHAnsi" w:hAnsiTheme="minorHAnsi" w:cs="Arial"/>
        </w:rPr>
        <w:t>95% of students have a device.</w:t>
      </w:r>
      <w:r w:rsidR="006E4C8E">
        <w:rPr>
          <w:rFonts w:asciiTheme="minorHAnsi" w:hAnsiTheme="minorHAnsi" w:cs="Arial"/>
        </w:rPr>
        <w:t xml:space="preserve"> He provided a reminder of the support provided to students including </w:t>
      </w:r>
      <w:r w:rsidR="007C3C40">
        <w:rPr>
          <w:rFonts w:asciiTheme="minorHAnsi" w:hAnsiTheme="minorHAnsi" w:cs="Arial"/>
        </w:rPr>
        <w:t xml:space="preserve">an LTS loaner program and ITS one-on-one support </w:t>
      </w:r>
      <w:r w:rsidR="006F1DE8">
        <w:rPr>
          <w:rFonts w:asciiTheme="minorHAnsi" w:hAnsiTheme="minorHAnsi" w:cs="Arial"/>
        </w:rPr>
        <w:t>(</w:t>
      </w:r>
      <w:r w:rsidR="007C3C40">
        <w:rPr>
          <w:rFonts w:asciiTheme="minorHAnsi" w:hAnsiTheme="minorHAnsi" w:cs="Arial"/>
        </w:rPr>
        <w:t xml:space="preserve">45 minute sessions).  He asked members to refer students to LTS if they require assistance. </w:t>
      </w:r>
    </w:p>
    <w:p w14:paraId="6ABD6181" w14:textId="77777777" w:rsidR="007C3C40" w:rsidRDefault="007C3C40" w:rsidP="004324C4">
      <w:pPr>
        <w:tabs>
          <w:tab w:val="left" w:pos="540"/>
        </w:tabs>
        <w:ind w:left="540" w:hanging="540"/>
        <w:rPr>
          <w:rFonts w:asciiTheme="minorHAnsi" w:hAnsiTheme="minorHAnsi" w:cs="Arial"/>
        </w:rPr>
      </w:pPr>
    </w:p>
    <w:p w14:paraId="2696F448" w14:textId="4FB53C2F" w:rsidR="007C3C40" w:rsidRDefault="007C3C40" w:rsidP="007C3C40">
      <w:pPr>
        <w:tabs>
          <w:tab w:val="left" w:pos="540"/>
        </w:tabs>
        <w:ind w:left="540" w:hanging="540"/>
        <w:rPr>
          <w:rFonts w:asciiTheme="minorHAnsi" w:hAnsiTheme="minorHAnsi" w:cs="Arial"/>
        </w:rPr>
      </w:pPr>
      <w:r>
        <w:rPr>
          <w:rFonts w:asciiTheme="minorHAnsi" w:hAnsiTheme="minorHAnsi" w:cs="Arial"/>
        </w:rPr>
        <w:tab/>
        <w:t>It was noted that when the initiative was in its early days the expectation was that the students would be bringing a laptop</w:t>
      </w:r>
      <w:r w:rsidR="00A32F88">
        <w:rPr>
          <w:rFonts w:asciiTheme="minorHAnsi" w:hAnsiTheme="minorHAnsi" w:cs="Arial"/>
        </w:rPr>
        <w:t>. H</w:t>
      </w:r>
      <w:r>
        <w:rPr>
          <w:rFonts w:asciiTheme="minorHAnsi" w:hAnsiTheme="minorHAnsi" w:cs="Arial"/>
        </w:rPr>
        <w:t>owever, with the advances in technology, it is now up to the department</w:t>
      </w:r>
      <w:r w:rsidR="00A32F88">
        <w:rPr>
          <w:rFonts w:asciiTheme="minorHAnsi" w:hAnsiTheme="minorHAnsi" w:cs="Arial"/>
        </w:rPr>
        <w:t>,</w:t>
      </w:r>
      <w:r>
        <w:rPr>
          <w:rFonts w:asciiTheme="minorHAnsi" w:hAnsiTheme="minorHAnsi" w:cs="Arial"/>
        </w:rPr>
        <w:t xml:space="preserve"> </w:t>
      </w:r>
      <w:r w:rsidR="001F1A29">
        <w:rPr>
          <w:rFonts w:asciiTheme="minorHAnsi" w:hAnsiTheme="minorHAnsi" w:cs="Arial"/>
        </w:rPr>
        <w:t xml:space="preserve">based on </w:t>
      </w:r>
      <w:r>
        <w:rPr>
          <w:rFonts w:asciiTheme="minorHAnsi" w:hAnsiTheme="minorHAnsi" w:cs="Arial"/>
        </w:rPr>
        <w:t>the needs of the program</w:t>
      </w:r>
      <w:r w:rsidR="00A32F88">
        <w:rPr>
          <w:rFonts w:asciiTheme="minorHAnsi" w:hAnsiTheme="minorHAnsi" w:cs="Arial"/>
        </w:rPr>
        <w:t>,</w:t>
      </w:r>
      <w:r>
        <w:rPr>
          <w:rFonts w:asciiTheme="minorHAnsi" w:hAnsiTheme="minorHAnsi" w:cs="Arial"/>
        </w:rPr>
        <w:t xml:space="preserve"> to determine what kind of device would best support the learning experience. There is no means to determine whether or not the department has selected the minimum requirement. However, LTS can assist students with strategies for the purchase of </w:t>
      </w:r>
      <w:r w:rsidR="001F1A29">
        <w:rPr>
          <w:rFonts w:asciiTheme="minorHAnsi" w:hAnsiTheme="minorHAnsi" w:cs="Arial"/>
        </w:rPr>
        <w:t xml:space="preserve">a </w:t>
      </w:r>
      <w:r>
        <w:rPr>
          <w:rFonts w:asciiTheme="minorHAnsi" w:hAnsiTheme="minorHAnsi" w:cs="Arial"/>
        </w:rPr>
        <w:t xml:space="preserve">laptop </w:t>
      </w:r>
      <w:r w:rsidR="001F1A29">
        <w:rPr>
          <w:rFonts w:asciiTheme="minorHAnsi" w:hAnsiTheme="minorHAnsi" w:cs="Arial"/>
        </w:rPr>
        <w:t xml:space="preserve">appropriate </w:t>
      </w:r>
      <w:r>
        <w:rPr>
          <w:rFonts w:asciiTheme="minorHAnsi" w:hAnsiTheme="minorHAnsi" w:cs="Arial"/>
        </w:rPr>
        <w:t xml:space="preserve">to meet their program needs. </w:t>
      </w:r>
    </w:p>
    <w:p w14:paraId="3E05A704" w14:textId="730747EE" w:rsidR="007C3C40" w:rsidRDefault="007C3C40" w:rsidP="004324C4">
      <w:pPr>
        <w:tabs>
          <w:tab w:val="left" w:pos="540"/>
        </w:tabs>
        <w:ind w:left="540" w:hanging="540"/>
        <w:rPr>
          <w:rFonts w:asciiTheme="minorHAnsi" w:hAnsiTheme="minorHAnsi" w:cs="Arial"/>
        </w:rPr>
      </w:pPr>
    </w:p>
    <w:p w14:paraId="5A682DF7" w14:textId="2A26534C" w:rsidR="006F1DE8" w:rsidRDefault="007C3C40" w:rsidP="004324C4">
      <w:pPr>
        <w:tabs>
          <w:tab w:val="left" w:pos="540"/>
        </w:tabs>
        <w:ind w:left="540" w:hanging="540"/>
        <w:rPr>
          <w:rFonts w:asciiTheme="minorHAnsi" w:hAnsiTheme="minorHAnsi" w:cs="Arial"/>
        </w:rPr>
      </w:pPr>
      <w:r>
        <w:rPr>
          <w:rFonts w:asciiTheme="minorHAnsi" w:hAnsiTheme="minorHAnsi" w:cs="Arial"/>
        </w:rPr>
        <w:tab/>
      </w:r>
      <w:r w:rsidR="009D137C">
        <w:rPr>
          <w:rFonts w:asciiTheme="minorHAnsi" w:hAnsiTheme="minorHAnsi" w:cs="Arial"/>
        </w:rPr>
        <w:t xml:space="preserve">It was noted that </w:t>
      </w:r>
      <w:r>
        <w:rPr>
          <w:rFonts w:asciiTheme="minorHAnsi" w:hAnsiTheme="minorHAnsi" w:cs="Arial"/>
        </w:rPr>
        <w:t>30% of students have a Mac and there can be issues related to optimal</w:t>
      </w:r>
      <w:r w:rsidR="009D137C">
        <w:rPr>
          <w:rFonts w:asciiTheme="minorHAnsi" w:hAnsiTheme="minorHAnsi" w:cs="Arial"/>
        </w:rPr>
        <w:t xml:space="preserve"> functionality</w:t>
      </w:r>
      <w:r>
        <w:rPr>
          <w:rFonts w:asciiTheme="minorHAnsi" w:hAnsiTheme="minorHAnsi" w:cs="Arial"/>
        </w:rPr>
        <w:t xml:space="preserve">. Farbod Karimi explained how students can access </w:t>
      </w:r>
      <w:r w:rsidR="009D137C">
        <w:rPr>
          <w:rFonts w:asciiTheme="minorHAnsi" w:hAnsiTheme="minorHAnsi" w:cs="Arial"/>
        </w:rPr>
        <w:t>s</w:t>
      </w:r>
      <w:r>
        <w:rPr>
          <w:rFonts w:asciiTheme="minorHAnsi" w:hAnsiTheme="minorHAnsi" w:cs="Arial"/>
        </w:rPr>
        <w:t>upport to resolve these issu</w:t>
      </w:r>
      <w:r w:rsidR="006F1DE8">
        <w:rPr>
          <w:rFonts w:asciiTheme="minorHAnsi" w:hAnsiTheme="minorHAnsi" w:cs="Arial"/>
        </w:rPr>
        <w:t>e (ITS one-on-one support).</w:t>
      </w:r>
      <w:r w:rsidR="001F1A29">
        <w:rPr>
          <w:rFonts w:asciiTheme="minorHAnsi" w:hAnsiTheme="minorHAnsi" w:cs="Arial"/>
        </w:rPr>
        <w:t xml:space="preserve"> M</w:t>
      </w:r>
      <w:r w:rsidR="006F1DE8">
        <w:rPr>
          <w:rFonts w:asciiTheme="minorHAnsi" w:hAnsiTheme="minorHAnsi" w:cs="Arial"/>
        </w:rPr>
        <w:t xml:space="preserve">embers </w:t>
      </w:r>
      <w:r w:rsidR="001F1A29">
        <w:rPr>
          <w:rFonts w:asciiTheme="minorHAnsi" w:hAnsiTheme="minorHAnsi" w:cs="Arial"/>
        </w:rPr>
        <w:t xml:space="preserve">were referred </w:t>
      </w:r>
      <w:r w:rsidR="006F1DE8">
        <w:rPr>
          <w:rFonts w:asciiTheme="minorHAnsi" w:hAnsiTheme="minorHAnsi" w:cs="Arial"/>
        </w:rPr>
        <w:t>to the Faculty and Student Survival Guide webpages.</w:t>
      </w:r>
      <w:r w:rsidR="001F1A29">
        <w:rPr>
          <w:rFonts w:asciiTheme="minorHAnsi" w:hAnsiTheme="minorHAnsi" w:cs="Arial"/>
        </w:rPr>
        <w:t xml:space="preserve"> </w:t>
      </w:r>
      <w:r w:rsidR="006F1DE8">
        <w:rPr>
          <w:rFonts w:asciiTheme="minorHAnsi" w:hAnsiTheme="minorHAnsi" w:cs="Arial"/>
        </w:rPr>
        <w:t xml:space="preserve">The SSG can be found at: </w:t>
      </w:r>
      <w:hyperlink r:id="rId14" w:history="1">
        <w:r w:rsidR="006F1DE8" w:rsidRPr="008067BD">
          <w:rPr>
            <w:rStyle w:val="Hyperlink"/>
            <w:rFonts w:asciiTheme="minorHAnsi" w:hAnsiTheme="minorHAnsi" w:cs="Arial"/>
          </w:rPr>
          <w:t>http://algonquincollege.libguides.com/student-survival-guide/</w:t>
        </w:r>
      </w:hyperlink>
      <w:r w:rsidR="006F1DE8">
        <w:rPr>
          <w:rFonts w:asciiTheme="minorHAnsi" w:hAnsiTheme="minorHAnsi" w:cs="Arial"/>
        </w:rPr>
        <w:t xml:space="preserve"> </w:t>
      </w:r>
      <w:r w:rsidR="009A68C2">
        <w:rPr>
          <w:rFonts w:asciiTheme="minorHAnsi" w:hAnsiTheme="minorHAnsi" w:cs="Arial"/>
        </w:rPr>
        <w:t>which has an abundance of information for students.</w:t>
      </w:r>
    </w:p>
    <w:p w14:paraId="1B56443B" w14:textId="77777777" w:rsidR="001F1A29" w:rsidRDefault="001F1A29" w:rsidP="004324C4">
      <w:pPr>
        <w:tabs>
          <w:tab w:val="left" w:pos="540"/>
        </w:tabs>
        <w:ind w:left="540" w:hanging="540"/>
        <w:rPr>
          <w:rFonts w:asciiTheme="minorHAnsi" w:hAnsiTheme="minorHAnsi" w:cs="Arial"/>
        </w:rPr>
      </w:pPr>
    </w:p>
    <w:p w14:paraId="7B694F63" w14:textId="5784590F" w:rsidR="006F1DE8" w:rsidRDefault="001F1A29" w:rsidP="004324C4">
      <w:pPr>
        <w:tabs>
          <w:tab w:val="left" w:pos="540"/>
        </w:tabs>
        <w:ind w:left="540" w:hanging="540"/>
        <w:rPr>
          <w:rFonts w:asciiTheme="minorHAnsi" w:hAnsiTheme="minorHAnsi" w:cs="Arial"/>
        </w:rPr>
      </w:pPr>
      <w:r>
        <w:rPr>
          <w:rFonts w:asciiTheme="minorHAnsi" w:hAnsiTheme="minorHAnsi" w:cs="Arial"/>
        </w:rPr>
        <w:tab/>
        <w:t>For students in pathway programs (e.g. General Arts and Science), there is an opportunity for them to trade up their device as they move to another program.</w:t>
      </w:r>
    </w:p>
    <w:p w14:paraId="79F12EE3" w14:textId="77777777" w:rsidR="009D137C" w:rsidRDefault="009D137C" w:rsidP="004324C4">
      <w:pPr>
        <w:tabs>
          <w:tab w:val="left" w:pos="540"/>
        </w:tabs>
        <w:ind w:left="540" w:hanging="540"/>
        <w:rPr>
          <w:rFonts w:asciiTheme="minorHAnsi" w:hAnsiTheme="minorHAnsi" w:cs="Arial"/>
        </w:rPr>
      </w:pPr>
    </w:p>
    <w:p w14:paraId="0A00E21C" w14:textId="0D301C4F" w:rsidR="009D137C" w:rsidRDefault="009A68C2" w:rsidP="009A68C2">
      <w:pPr>
        <w:tabs>
          <w:tab w:val="left" w:pos="540"/>
          <w:tab w:val="left" w:pos="1440"/>
        </w:tabs>
        <w:ind w:left="1440" w:hanging="1440"/>
        <w:rPr>
          <w:rFonts w:asciiTheme="minorHAnsi" w:hAnsiTheme="minorHAnsi" w:cs="Arial"/>
        </w:rPr>
      </w:pPr>
      <w:r>
        <w:rPr>
          <w:rFonts w:asciiTheme="minorHAnsi" w:hAnsiTheme="minorHAnsi" w:cs="Arial"/>
        </w:rPr>
        <w:tab/>
      </w:r>
      <w:r w:rsidR="009D137C" w:rsidRPr="009A68C2">
        <w:rPr>
          <w:rFonts w:asciiTheme="minorHAnsi" w:hAnsiTheme="minorHAnsi" w:cs="Arial"/>
          <w:b/>
          <w:i/>
        </w:rPr>
        <w:t>Action:</w:t>
      </w:r>
      <w:r w:rsidR="009D137C" w:rsidRPr="009A68C2">
        <w:rPr>
          <w:rFonts w:asciiTheme="minorHAnsi" w:hAnsiTheme="minorHAnsi" w:cs="Arial"/>
          <w:b/>
          <w:i/>
        </w:rPr>
        <w:tab/>
      </w:r>
      <w:r w:rsidR="009D137C">
        <w:rPr>
          <w:rFonts w:asciiTheme="minorHAnsi" w:hAnsiTheme="minorHAnsi" w:cs="Arial"/>
        </w:rPr>
        <w:t xml:space="preserve">Student Services and </w:t>
      </w:r>
      <w:r w:rsidR="006F1DE8">
        <w:rPr>
          <w:rFonts w:asciiTheme="minorHAnsi" w:hAnsiTheme="minorHAnsi" w:cs="Arial"/>
        </w:rPr>
        <w:t>Learning</w:t>
      </w:r>
      <w:r w:rsidR="009D137C">
        <w:rPr>
          <w:rFonts w:asciiTheme="minorHAnsi" w:hAnsiTheme="minorHAnsi" w:cs="Arial"/>
        </w:rPr>
        <w:t xml:space="preserve"> &amp; Teaching Services</w:t>
      </w:r>
      <w:r w:rsidR="004C43C1">
        <w:rPr>
          <w:rFonts w:asciiTheme="minorHAnsi" w:hAnsiTheme="minorHAnsi" w:cs="Arial"/>
        </w:rPr>
        <w:t xml:space="preserve"> to work together to ensure students are aware of </w:t>
      </w:r>
      <w:r>
        <w:rPr>
          <w:rFonts w:asciiTheme="minorHAnsi" w:hAnsiTheme="minorHAnsi" w:cs="Arial"/>
        </w:rPr>
        <w:t>the support and services available to them.</w:t>
      </w:r>
    </w:p>
    <w:p w14:paraId="12FA67A9" w14:textId="77777777" w:rsidR="009D137C" w:rsidRDefault="009D137C" w:rsidP="004C43C1">
      <w:pPr>
        <w:tabs>
          <w:tab w:val="left" w:pos="540"/>
        </w:tabs>
        <w:rPr>
          <w:rFonts w:asciiTheme="minorHAnsi" w:hAnsiTheme="minorHAnsi" w:cs="Arial"/>
        </w:rPr>
      </w:pPr>
    </w:p>
    <w:p w14:paraId="45F38462" w14:textId="01F152A9" w:rsidR="004C43C1" w:rsidRDefault="009A68C2" w:rsidP="009A68C2">
      <w:pPr>
        <w:tabs>
          <w:tab w:val="left" w:pos="540"/>
        </w:tabs>
        <w:ind w:left="540" w:hanging="540"/>
        <w:rPr>
          <w:rFonts w:asciiTheme="minorHAnsi" w:hAnsiTheme="minorHAnsi" w:cs="Arial"/>
        </w:rPr>
      </w:pPr>
      <w:r>
        <w:rPr>
          <w:rFonts w:asciiTheme="minorHAnsi" w:hAnsiTheme="minorHAnsi" w:cs="Arial"/>
        </w:rPr>
        <w:tab/>
      </w:r>
      <w:r w:rsidR="006F1DE8">
        <w:rPr>
          <w:rFonts w:asciiTheme="minorHAnsi" w:hAnsiTheme="minorHAnsi" w:cs="Arial"/>
        </w:rPr>
        <w:t xml:space="preserve">Krista Pearson wondered if CTC-A could provide recommendations regarding best practices </w:t>
      </w:r>
      <w:r w:rsidR="001F1A29">
        <w:rPr>
          <w:rFonts w:asciiTheme="minorHAnsi" w:hAnsiTheme="minorHAnsi" w:cs="Arial"/>
        </w:rPr>
        <w:t>for</w:t>
      </w:r>
      <w:r w:rsidR="006F1DE8">
        <w:rPr>
          <w:rFonts w:asciiTheme="minorHAnsi" w:hAnsiTheme="minorHAnsi" w:cs="Arial"/>
        </w:rPr>
        <w:t xml:space="preserve"> informing students of available services.</w:t>
      </w:r>
      <w:r>
        <w:rPr>
          <w:rFonts w:asciiTheme="minorHAnsi" w:hAnsiTheme="minorHAnsi" w:cs="Arial"/>
        </w:rPr>
        <w:t xml:space="preserve"> It was agreed to bring the question forward. It was also suggested that perhaps there should be a CAC representative on CTC-A. </w:t>
      </w:r>
    </w:p>
    <w:p w14:paraId="3A1D7FD5" w14:textId="77777777" w:rsidR="009A68C2" w:rsidRDefault="009A68C2" w:rsidP="004C43C1">
      <w:pPr>
        <w:tabs>
          <w:tab w:val="left" w:pos="540"/>
        </w:tabs>
        <w:rPr>
          <w:rFonts w:asciiTheme="minorHAnsi" w:hAnsiTheme="minorHAnsi" w:cs="Arial"/>
        </w:rPr>
      </w:pPr>
    </w:p>
    <w:p w14:paraId="56DE9CBC" w14:textId="58FCD177" w:rsidR="009A68C2" w:rsidRDefault="009A68C2" w:rsidP="004C43C1">
      <w:pPr>
        <w:tabs>
          <w:tab w:val="left" w:pos="540"/>
        </w:tabs>
        <w:rPr>
          <w:rFonts w:asciiTheme="minorHAnsi" w:hAnsiTheme="minorHAnsi" w:cs="Arial"/>
        </w:rPr>
      </w:pPr>
      <w:r>
        <w:rPr>
          <w:rFonts w:asciiTheme="minorHAnsi" w:hAnsiTheme="minorHAnsi" w:cs="Arial"/>
        </w:rPr>
        <w:tab/>
      </w:r>
      <w:r w:rsidRPr="009A68C2">
        <w:rPr>
          <w:rFonts w:asciiTheme="minorHAnsi" w:hAnsiTheme="minorHAnsi" w:cs="Arial"/>
          <w:b/>
          <w:i/>
        </w:rPr>
        <w:t>Action:</w:t>
      </w:r>
      <w:r>
        <w:rPr>
          <w:rFonts w:asciiTheme="minorHAnsi" w:hAnsiTheme="minorHAnsi" w:cs="Arial"/>
        </w:rPr>
        <w:tab/>
        <w:t xml:space="preserve">Krista Pearson to follow-up with </w:t>
      </w:r>
      <w:r w:rsidR="008C078D">
        <w:rPr>
          <w:rFonts w:asciiTheme="minorHAnsi" w:hAnsiTheme="minorHAnsi" w:cs="Arial"/>
        </w:rPr>
        <w:t>CTC-A.</w:t>
      </w:r>
    </w:p>
    <w:p w14:paraId="6D509B1F" w14:textId="77777777" w:rsidR="004C43C1" w:rsidRDefault="004C43C1" w:rsidP="004C43C1">
      <w:pPr>
        <w:tabs>
          <w:tab w:val="left" w:pos="540"/>
        </w:tabs>
        <w:rPr>
          <w:rFonts w:asciiTheme="minorHAnsi" w:hAnsiTheme="minorHAnsi" w:cs="Arial"/>
        </w:rPr>
      </w:pPr>
    </w:p>
    <w:p w14:paraId="21FCD4EB" w14:textId="77777777" w:rsidR="001F1A29" w:rsidRDefault="001F1A29" w:rsidP="00905444">
      <w:pPr>
        <w:tabs>
          <w:tab w:val="left" w:pos="540"/>
        </w:tabs>
        <w:ind w:left="547" w:hanging="540"/>
        <w:contextualSpacing/>
        <w:rPr>
          <w:rFonts w:asciiTheme="minorHAnsi" w:hAnsiTheme="minorHAnsi" w:cs="Arial"/>
          <w:b/>
        </w:rPr>
      </w:pPr>
    </w:p>
    <w:p w14:paraId="542D647B" w14:textId="54FF07D0" w:rsidR="00B20C1A" w:rsidRPr="00F05A42" w:rsidRDefault="00D1388E" w:rsidP="00905444">
      <w:pPr>
        <w:tabs>
          <w:tab w:val="left" w:pos="540"/>
        </w:tabs>
        <w:ind w:left="547" w:hanging="540"/>
        <w:contextualSpacing/>
        <w:rPr>
          <w:rFonts w:asciiTheme="minorHAnsi" w:hAnsiTheme="minorHAnsi" w:cs="Arial"/>
          <w:b/>
        </w:rPr>
      </w:pPr>
      <w:r>
        <w:rPr>
          <w:rFonts w:asciiTheme="minorHAnsi" w:hAnsiTheme="minorHAnsi" w:cs="Arial"/>
          <w:b/>
        </w:rPr>
        <w:t>6</w:t>
      </w:r>
      <w:r w:rsidR="00F05A42">
        <w:rPr>
          <w:rFonts w:asciiTheme="minorHAnsi" w:hAnsiTheme="minorHAnsi" w:cs="Arial"/>
          <w:b/>
        </w:rPr>
        <w:t>.</w:t>
      </w:r>
      <w:r>
        <w:rPr>
          <w:rFonts w:asciiTheme="minorHAnsi" w:hAnsiTheme="minorHAnsi" w:cs="Arial"/>
          <w:b/>
        </w:rPr>
        <w:t>2</w:t>
      </w:r>
      <w:r w:rsidR="00F05A42">
        <w:rPr>
          <w:rFonts w:asciiTheme="minorHAnsi" w:hAnsiTheme="minorHAnsi" w:cs="Arial"/>
          <w:b/>
        </w:rPr>
        <w:t xml:space="preserve"> </w:t>
      </w:r>
      <w:r w:rsidR="00A05637">
        <w:rPr>
          <w:rFonts w:asciiTheme="minorHAnsi" w:hAnsiTheme="minorHAnsi" w:cs="Arial"/>
          <w:b/>
        </w:rPr>
        <w:tab/>
      </w:r>
      <w:r>
        <w:rPr>
          <w:rFonts w:asciiTheme="minorHAnsi" w:hAnsiTheme="minorHAnsi" w:cs="Arial"/>
          <w:b/>
        </w:rPr>
        <w:t>Local 415 Start of Term Survey, Fall 2016</w:t>
      </w:r>
    </w:p>
    <w:p w14:paraId="752C5D9C" w14:textId="0A756BA4" w:rsidR="003152EB" w:rsidRDefault="001677C9" w:rsidP="003152EB">
      <w:pPr>
        <w:tabs>
          <w:tab w:val="left" w:pos="540"/>
        </w:tabs>
        <w:ind w:left="547" w:hanging="540"/>
        <w:contextualSpacing/>
        <w:rPr>
          <w:rFonts w:asciiTheme="minorHAnsi" w:hAnsiTheme="minorHAnsi" w:cs="Arial"/>
        </w:rPr>
      </w:pPr>
      <w:r>
        <w:rPr>
          <w:rFonts w:asciiTheme="minorHAnsi" w:hAnsiTheme="minorHAnsi" w:cs="Arial"/>
          <w:b/>
        </w:rPr>
        <w:tab/>
      </w:r>
      <w:r w:rsidR="003152EB">
        <w:rPr>
          <w:rFonts w:asciiTheme="minorHAnsi" w:hAnsiTheme="minorHAnsi" w:cs="Arial"/>
        </w:rPr>
        <w:t xml:space="preserve">Jack Wilson reviewed the results of the Local 415 </w:t>
      </w:r>
      <w:r w:rsidR="00A32F88">
        <w:rPr>
          <w:rFonts w:asciiTheme="minorHAnsi" w:hAnsiTheme="minorHAnsi" w:cs="Arial"/>
        </w:rPr>
        <w:t xml:space="preserve">Faculty </w:t>
      </w:r>
      <w:r w:rsidR="003152EB">
        <w:rPr>
          <w:rFonts w:asciiTheme="minorHAnsi" w:hAnsiTheme="minorHAnsi" w:cs="Arial"/>
        </w:rPr>
        <w:t xml:space="preserve">survey regarding the Fall 2016 semester start up. Questions focused on Orientation (lots of good feedback), eText (after 3 years still problems), Blackboard and Outlook (issues were identified). Overall, </w:t>
      </w:r>
      <w:r w:rsidR="00C41D12">
        <w:rPr>
          <w:rFonts w:asciiTheme="minorHAnsi" w:hAnsiTheme="minorHAnsi" w:cs="Arial"/>
        </w:rPr>
        <w:t>2</w:t>
      </w:r>
      <w:bookmarkStart w:id="0" w:name="_GoBack"/>
      <w:bookmarkEnd w:id="0"/>
      <w:r w:rsidR="003152EB">
        <w:rPr>
          <w:rFonts w:asciiTheme="minorHAnsi" w:hAnsiTheme="minorHAnsi" w:cs="Arial"/>
        </w:rPr>
        <w:t xml:space="preserve">2% said the start-up was worse than in other years, however, </w:t>
      </w:r>
      <w:r w:rsidR="003152EB">
        <w:rPr>
          <w:rFonts w:asciiTheme="minorHAnsi" w:hAnsiTheme="minorHAnsi" w:cs="Arial"/>
        </w:rPr>
        <w:lastRenderedPageBreak/>
        <w:t>25% said it was better. He noted that it was hoped that the results would help to support activities going forward.</w:t>
      </w:r>
    </w:p>
    <w:p w14:paraId="7D3873AC" w14:textId="77777777" w:rsidR="003152EB" w:rsidRDefault="003152EB" w:rsidP="00D1388E">
      <w:pPr>
        <w:tabs>
          <w:tab w:val="left" w:pos="540"/>
        </w:tabs>
        <w:ind w:left="547" w:hanging="540"/>
        <w:contextualSpacing/>
        <w:rPr>
          <w:rFonts w:asciiTheme="minorHAnsi" w:hAnsiTheme="minorHAnsi" w:cs="Arial"/>
        </w:rPr>
      </w:pPr>
    </w:p>
    <w:p w14:paraId="77A8B859" w14:textId="08756D51" w:rsidR="00A32F88" w:rsidRDefault="003152EB" w:rsidP="004F6078">
      <w:pPr>
        <w:tabs>
          <w:tab w:val="left" w:pos="540"/>
        </w:tabs>
        <w:ind w:left="540" w:hanging="540"/>
        <w:rPr>
          <w:rFonts w:asciiTheme="minorHAnsi" w:hAnsiTheme="minorHAnsi" w:cs="Arial"/>
        </w:rPr>
      </w:pPr>
      <w:r>
        <w:rPr>
          <w:rFonts w:asciiTheme="minorHAnsi" w:hAnsiTheme="minorHAnsi" w:cs="Arial"/>
        </w:rPr>
        <w:tab/>
        <w:t>With respec</w:t>
      </w:r>
      <w:r w:rsidR="004F6078">
        <w:rPr>
          <w:rFonts w:asciiTheme="minorHAnsi" w:hAnsiTheme="minorHAnsi" w:cs="Arial"/>
        </w:rPr>
        <w:t xml:space="preserve">t to AC Day 1 (Orientation), it was noted that the Start of Term survey differed greatly from the Student Services survey. Members were referred to </w:t>
      </w:r>
      <w:r w:rsidR="00A32F88">
        <w:rPr>
          <w:rFonts w:asciiTheme="minorHAnsi" w:hAnsiTheme="minorHAnsi" w:cs="Arial"/>
        </w:rPr>
        <w:t>the report</w:t>
      </w:r>
      <w:r w:rsidR="004F6078">
        <w:rPr>
          <w:rFonts w:asciiTheme="minorHAnsi" w:hAnsiTheme="minorHAnsi" w:cs="Arial"/>
        </w:rPr>
        <w:t xml:space="preserve"> distributed by Laura Stanbra in February. Linda Crane</w:t>
      </w:r>
      <w:r w:rsidR="00A32F88">
        <w:rPr>
          <w:rFonts w:asciiTheme="minorHAnsi" w:hAnsiTheme="minorHAnsi" w:cs="Arial"/>
        </w:rPr>
        <w:t xml:space="preserve"> noted that attendance at AC Day 1 increased to 80% over the previous format. The survey showed that there is momentum to try again. A committee of faculty members is working on this and representation from CAC is welcome.</w:t>
      </w:r>
      <w:r w:rsidR="002B0EB7">
        <w:rPr>
          <w:rFonts w:asciiTheme="minorHAnsi" w:hAnsiTheme="minorHAnsi" w:cs="Arial"/>
        </w:rPr>
        <w:t xml:space="preserve"> </w:t>
      </w:r>
    </w:p>
    <w:p w14:paraId="278AB24F" w14:textId="77777777" w:rsidR="00A32F88" w:rsidRDefault="00A32F88" w:rsidP="004F6078">
      <w:pPr>
        <w:tabs>
          <w:tab w:val="left" w:pos="540"/>
        </w:tabs>
        <w:ind w:left="540" w:hanging="540"/>
        <w:rPr>
          <w:rFonts w:asciiTheme="minorHAnsi" w:hAnsiTheme="minorHAnsi" w:cs="Arial"/>
        </w:rPr>
      </w:pPr>
    </w:p>
    <w:p w14:paraId="06060053" w14:textId="245B7943" w:rsidR="00D1388E" w:rsidRDefault="00A32F88" w:rsidP="008C078D">
      <w:pPr>
        <w:tabs>
          <w:tab w:val="left" w:pos="540"/>
          <w:tab w:val="left" w:pos="1440"/>
        </w:tabs>
        <w:ind w:left="1440" w:hanging="1350"/>
        <w:rPr>
          <w:rFonts w:asciiTheme="minorHAnsi" w:hAnsiTheme="minorHAnsi" w:cs="Arial"/>
        </w:rPr>
      </w:pPr>
      <w:r>
        <w:rPr>
          <w:rFonts w:asciiTheme="minorHAnsi" w:hAnsiTheme="minorHAnsi" w:cs="Arial"/>
        </w:rPr>
        <w:tab/>
      </w:r>
      <w:r w:rsidRPr="00A32F88">
        <w:rPr>
          <w:rFonts w:asciiTheme="minorHAnsi" w:hAnsiTheme="minorHAnsi" w:cs="Arial"/>
          <w:b/>
          <w:i/>
        </w:rPr>
        <w:t>Action:</w:t>
      </w:r>
      <w:r>
        <w:rPr>
          <w:rFonts w:asciiTheme="minorHAnsi" w:hAnsiTheme="minorHAnsi" w:cs="Arial"/>
        </w:rPr>
        <w:tab/>
        <w:t>If any Council member is interested in joining the committee, please contact Linda Crane.</w:t>
      </w:r>
    </w:p>
    <w:p w14:paraId="1FBCED6E" w14:textId="77777777" w:rsidR="003768B6" w:rsidRDefault="003768B6" w:rsidP="003768B6">
      <w:pPr>
        <w:tabs>
          <w:tab w:val="left" w:pos="540"/>
        </w:tabs>
        <w:rPr>
          <w:rFonts w:asciiTheme="minorHAnsi" w:hAnsiTheme="minorHAnsi" w:cs="Arial"/>
        </w:rPr>
      </w:pPr>
    </w:p>
    <w:p w14:paraId="63E27AB3" w14:textId="370CE902" w:rsidR="00FA6D8A" w:rsidRDefault="003768B6" w:rsidP="00FA6D8A">
      <w:pPr>
        <w:tabs>
          <w:tab w:val="left" w:pos="540"/>
        </w:tabs>
        <w:ind w:left="540" w:hanging="540"/>
        <w:rPr>
          <w:rFonts w:asciiTheme="minorHAnsi" w:hAnsiTheme="minorHAnsi" w:cs="Arial"/>
          <w:b/>
        </w:rPr>
      </w:pPr>
      <w:r>
        <w:rPr>
          <w:rFonts w:asciiTheme="minorHAnsi" w:hAnsiTheme="minorHAnsi" w:cs="Arial"/>
          <w:b/>
        </w:rPr>
        <w:t>6.3</w:t>
      </w:r>
      <w:r w:rsidR="00FA6D8A">
        <w:rPr>
          <w:rFonts w:asciiTheme="minorHAnsi" w:hAnsiTheme="minorHAnsi" w:cs="Arial"/>
          <w:b/>
        </w:rPr>
        <w:tab/>
      </w:r>
      <w:r>
        <w:rPr>
          <w:rFonts w:asciiTheme="minorHAnsi" w:hAnsiTheme="minorHAnsi" w:cs="Arial"/>
          <w:b/>
        </w:rPr>
        <w:t>Review of College Academic Council</w:t>
      </w:r>
    </w:p>
    <w:p w14:paraId="1B214BE9" w14:textId="75BB44BE" w:rsidR="00A11416" w:rsidRDefault="00FB1DCA" w:rsidP="00A11416">
      <w:pPr>
        <w:tabs>
          <w:tab w:val="left" w:pos="540"/>
        </w:tabs>
        <w:ind w:left="540" w:hanging="540"/>
        <w:rPr>
          <w:rFonts w:asciiTheme="minorHAnsi" w:hAnsiTheme="minorHAnsi" w:cs="Arial"/>
          <w:sz w:val="22"/>
          <w:szCs w:val="22"/>
        </w:rPr>
      </w:pPr>
      <w:r>
        <w:rPr>
          <w:rFonts w:asciiTheme="minorHAnsi" w:hAnsiTheme="minorHAnsi" w:cs="Arial"/>
        </w:rPr>
        <w:tab/>
      </w:r>
      <w:r w:rsidR="00A11416">
        <w:rPr>
          <w:rFonts w:asciiTheme="minorHAnsi" w:hAnsiTheme="minorHAnsi" w:cs="Arial"/>
          <w:sz w:val="22"/>
          <w:szCs w:val="22"/>
        </w:rPr>
        <w:t>Jon Parker introduced the recommendation t</w:t>
      </w:r>
      <w:r w:rsidR="00A11416" w:rsidRPr="001D438E">
        <w:rPr>
          <w:rFonts w:asciiTheme="minorHAnsi" w:hAnsiTheme="minorHAnsi" w:cs="Arial"/>
          <w:sz w:val="22"/>
          <w:szCs w:val="22"/>
        </w:rPr>
        <w:t xml:space="preserve">o review </w:t>
      </w:r>
      <w:r w:rsidR="00A11416" w:rsidRPr="00067290">
        <w:rPr>
          <w:rFonts w:asciiTheme="minorHAnsi" w:hAnsiTheme="minorHAnsi" w:cs="Arial"/>
          <w:sz w:val="22"/>
          <w:szCs w:val="22"/>
        </w:rPr>
        <w:t>and evaluate</w:t>
      </w:r>
      <w:r w:rsidR="00A11416">
        <w:rPr>
          <w:rFonts w:asciiTheme="minorHAnsi" w:hAnsiTheme="minorHAnsi" w:cs="Arial"/>
          <w:sz w:val="22"/>
          <w:szCs w:val="22"/>
        </w:rPr>
        <w:t xml:space="preserve"> </w:t>
      </w:r>
      <w:r w:rsidR="00A11416" w:rsidRPr="001D438E">
        <w:rPr>
          <w:rFonts w:asciiTheme="minorHAnsi" w:hAnsiTheme="minorHAnsi" w:cs="Arial"/>
          <w:sz w:val="22"/>
          <w:szCs w:val="22"/>
        </w:rPr>
        <w:t xml:space="preserve">the efficacy with which College Academic Council (CAC) is meeting its provincially mandated </w:t>
      </w:r>
      <w:r w:rsidR="00A11416" w:rsidRPr="00067290">
        <w:rPr>
          <w:rFonts w:asciiTheme="minorHAnsi" w:hAnsiTheme="minorHAnsi" w:cs="Arial"/>
          <w:sz w:val="22"/>
          <w:szCs w:val="22"/>
        </w:rPr>
        <w:t>obligations with a view to make the committee more effective in terms of its time and the talents of the committee members.</w:t>
      </w:r>
      <w:r w:rsidR="00A11416">
        <w:rPr>
          <w:rFonts w:asciiTheme="minorHAnsi" w:hAnsiTheme="minorHAnsi" w:cs="Arial"/>
          <w:sz w:val="22"/>
          <w:szCs w:val="22"/>
        </w:rPr>
        <w:t xml:space="preserve"> </w:t>
      </w:r>
      <w:r w:rsidR="00A11416" w:rsidRPr="001D438E">
        <w:rPr>
          <w:rFonts w:asciiTheme="minorHAnsi" w:hAnsiTheme="minorHAnsi" w:cs="Arial"/>
          <w:sz w:val="22"/>
          <w:szCs w:val="22"/>
        </w:rPr>
        <w:t xml:space="preserve">It has been observed that some of the rules governing CAC are not being adhered to. Additionally, during this particular session of CAC, we believe that we may be unable to explore and report on the priorities as defined in the November </w:t>
      </w:r>
      <w:r w:rsidR="00A11416" w:rsidRPr="00067290">
        <w:rPr>
          <w:rFonts w:asciiTheme="minorHAnsi" w:hAnsiTheme="minorHAnsi" w:cs="Arial"/>
          <w:sz w:val="22"/>
          <w:szCs w:val="22"/>
        </w:rPr>
        <w:t>2016</w:t>
      </w:r>
      <w:r w:rsidR="00A11416">
        <w:rPr>
          <w:rFonts w:asciiTheme="minorHAnsi" w:hAnsiTheme="minorHAnsi" w:cs="Arial"/>
          <w:sz w:val="22"/>
          <w:szCs w:val="22"/>
        </w:rPr>
        <w:t xml:space="preserve"> </w:t>
      </w:r>
      <w:r w:rsidR="00A11416" w:rsidRPr="001D438E">
        <w:rPr>
          <w:rFonts w:asciiTheme="minorHAnsi" w:hAnsiTheme="minorHAnsi" w:cs="Arial"/>
          <w:sz w:val="22"/>
          <w:szCs w:val="22"/>
        </w:rPr>
        <w:t xml:space="preserve">meeting of the committee in a comprehensive way that will be to the benefit of our constituents and the broader college community. </w:t>
      </w:r>
      <w:r w:rsidR="00A11416">
        <w:rPr>
          <w:rFonts w:asciiTheme="minorHAnsi" w:hAnsiTheme="minorHAnsi" w:cs="Arial"/>
          <w:sz w:val="22"/>
          <w:szCs w:val="22"/>
        </w:rPr>
        <w:t xml:space="preserve"> W</w:t>
      </w:r>
      <w:r w:rsidR="00A11416" w:rsidRPr="001D438E">
        <w:rPr>
          <w:rFonts w:asciiTheme="minorHAnsi" w:hAnsiTheme="minorHAnsi" w:cs="Arial"/>
          <w:sz w:val="22"/>
          <w:szCs w:val="22"/>
        </w:rPr>
        <w:t xml:space="preserve">e would like to explore whether there are systemic issues in the rules and/or procedures that </w:t>
      </w:r>
      <w:r w:rsidR="00A11416" w:rsidRPr="00067290">
        <w:rPr>
          <w:rFonts w:asciiTheme="minorHAnsi" w:hAnsiTheme="minorHAnsi" w:cs="Arial"/>
          <w:sz w:val="22"/>
          <w:szCs w:val="22"/>
        </w:rPr>
        <w:t>hinder</w:t>
      </w:r>
      <w:r w:rsidR="00A11416">
        <w:rPr>
          <w:rFonts w:asciiTheme="minorHAnsi" w:hAnsiTheme="minorHAnsi" w:cs="Arial"/>
          <w:sz w:val="22"/>
          <w:szCs w:val="22"/>
        </w:rPr>
        <w:t xml:space="preserve"> </w:t>
      </w:r>
      <w:r w:rsidR="00A11416" w:rsidRPr="001D438E">
        <w:rPr>
          <w:rFonts w:asciiTheme="minorHAnsi" w:hAnsiTheme="minorHAnsi" w:cs="Arial"/>
          <w:sz w:val="22"/>
          <w:szCs w:val="22"/>
        </w:rPr>
        <w:t>the committee’s ability to meet its provincially mandated and college mandate</w:t>
      </w:r>
      <w:r w:rsidR="00A11416">
        <w:rPr>
          <w:rFonts w:asciiTheme="minorHAnsi" w:hAnsiTheme="minorHAnsi" w:cs="Arial"/>
          <w:sz w:val="22"/>
          <w:szCs w:val="22"/>
        </w:rPr>
        <w:t>d objectives.</w:t>
      </w:r>
    </w:p>
    <w:p w14:paraId="632C81BE" w14:textId="77777777" w:rsidR="00A11416" w:rsidRDefault="00A11416" w:rsidP="00A11416">
      <w:pPr>
        <w:tabs>
          <w:tab w:val="left" w:pos="540"/>
        </w:tabs>
        <w:ind w:left="540" w:hanging="540"/>
        <w:rPr>
          <w:rFonts w:asciiTheme="minorHAnsi" w:hAnsiTheme="minorHAnsi" w:cs="Arial"/>
          <w:sz w:val="22"/>
          <w:szCs w:val="22"/>
        </w:rPr>
      </w:pPr>
    </w:p>
    <w:p w14:paraId="5372D258" w14:textId="3191E056" w:rsidR="00A11416" w:rsidRDefault="00A11416" w:rsidP="00F57E5A">
      <w:pPr>
        <w:tabs>
          <w:tab w:val="left" w:pos="900"/>
        </w:tabs>
        <w:ind w:left="540" w:hanging="540"/>
        <w:rPr>
          <w:rFonts w:asciiTheme="minorHAnsi" w:hAnsiTheme="minorHAnsi" w:cs="Arial"/>
          <w:sz w:val="22"/>
          <w:szCs w:val="22"/>
        </w:rPr>
      </w:pPr>
      <w:r>
        <w:rPr>
          <w:rFonts w:asciiTheme="minorHAnsi" w:hAnsiTheme="minorHAnsi" w:cs="Arial"/>
          <w:sz w:val="22"/>
          <w:szCs w:val="22"/>
        </w:rPr>
        <w:tab/>
        <w:t>Jack Wilson spoke to the recommendation t</w:t>
      </w:r>
      <w:r w:rsidRPr="001D438E">
        <w:rPr>
          <w:rFonts w:asciiTheme="minorHAnsi" w:hAnsiTheme="minorHAnsi" w:cs="Arial"/>
          <w:sz w:val="22"/>
          <w:szCs w:val="22"/>
        </w:rPr>
        <w:t xml:space="preserve">hat </w:t>
      </w:r>
      <w:r>
        <w:rPr>
          <w:rFonts w:asciiTheme="minorHAnsi" w:hAnsiTheme="minorHAnsi" w:cs="Arial"/>
          <w:sz w:val="22"/>
          <w:szCs w:val="22"/>
        </w:rPr>
        <w:t>CAC</w:t>
      </w:r>
      <w:r w:rsidR="00EE4A31">
        <w:rPr>
          <w:rFonts w:asciiTheme="minorHAnsi" w:hAnsiTheme="minorHAnsi" w:cs="Arial"/>
          <w:sz w:val="22"/>
          <w:szCs w:val="22"/>
        </w:rPr>
        <w:t xml:space="preserve"> strike a sub-committee tasked with </w:t>
      </w:r>
      <w:r w:rsidRPr="00067290">
        <w:rPr>
          <w:rFonts w:asciiTheme="minorHAnsi" w:hAnsiTheme="minorHAnsi" w:cs="Arial"/>
          <w:sz w:val="22"/>
          <w:szCs w:val="22"/>
        </w:rPr>
        <w:t>reviewing and evaluating</w:t>
      </w:r>
      <w:r>
        <w:rPr>
          <w:rFonts w:asciiTheme="minorHAnsi" w:hAnsiTheme="minorHAnsi" w:cs="Arial"/>
          <w:sz w:val="22"/>
          <w:szCs w:val="22"/>
        </w:rPr>
        <w:t xml:space="preserve"> </w:t>
      </w:r>
      <w:r w:rsidRPr="001D438E">
        <w:rPr>
          <w:rFonts w:asciiTheme="minorHAnsi" w:hAnsiTheme="minorHAnsi" w:cs="Arial"/>
          <w:sz w:val="22"/>
          <w:szCs w:val="22"/>
        </w:rPr>
        <w:t xml:space="preserve">the efficacy of the Committee. This could include, but would not be limited to: </w:t>
      </w:r>
    </w:p>
    <w:p w14:paraId="67E4209C" w14:textId="77777777" w:rsidR="00F57E5A" w:rsidRDefault="00A11416" w:rsidP="00F57E5A">
      <w:pPr>
        <w:pStyle w:val="ListParagraph"/>
        <w:numPr>
          <w:ilvl w:val="3"/>
          <w:numId w:val="7"/>
        </w:numPr>
        <w:tabs>
          <w:tab w:val="left" w:pos="900"/>
        </w:tabs>
        <w:spacing w:after="0" w:line="240" w:lineRule="auto"/>
        <w:ind w:left="900"/>
        <w:rPr>
          <w:rFonts w:asciiTheme="minorHAnsi" w:hAnsiTheme="minorHAnsi" w:cs="Arial"/>
        </w:rPr>
      </w:pPr>
      <w:r w:rsidRPr="00067290">
        <w:rPr>
          <w:rFonts w:asciiTheme="minorHAnsi" w:hAnsiTheme="minorHAnsi" w:cs="Arial"/>
        </w:rPr>
        <w:t>A survey of current CAC members</w:t>
      </w:r>
      <w:r w:rsidR="00F57E5A">
        <w:rPr>
          <w:rFonts w:asciiTheme="minorHAnsi" w:hAnsiTheme="minorHAnsi" w:cs="Arial"/>
        </w:rPr>
        <w:t xml:space="preserve"> </w:t>
      </w:r>
      <w:r w:rsidRPr="00691F7B">
        <w:rPr>
          <w:rFonts w:asciiTheme="minorHAnsi" w:hAnsiTheme="minorHAnsi" w:cs="Arial"/>
        </w:rPr>
        <w:t>and</w:t>
      </w:r>
      <w:r w:rsidRPr="00067290">
        <w:rPr>
          <w:rFonts w:asciiTheme="minorHAnsi" w:hAnsiTheme="minorHAnsi" w:cs="Arial"/>
        </w:rPr>
        <w:t xml:space="preserve"> ex-officio members</w:t>
      </w:r>
      <w:r>
        <w:rPr>
          <w:rFonts w:asciiTheme="minorHAnsi" w:hAnsiTheme="minorHAnsi" w:cs="Arial"/>
        </w:rPr>
        <w:t xml:space="preserve"> </w:t>
      </w:r>
      <w:r w:rsidRPr="00691F7B">
        <w:rPr>
          <w:rFonts w:asciiTheme="minorHAnsi" w:hAnsiTheme="minorHAnsi" w:cs="Arial"/>
        </w:rPr>
        <w:t>on their ability  to participate effectively and meaningfully and the ability of the Council to operate effectively</w:t>
      </w:r>
    </w:p>
    <w:p w14:paraId="5C44E28D" w14:textId="6C7EF9A5" w:rsidR="00F57E5A" w:rsidRDefault="00A11416" w:rsidP="00F57E5A">
      <w:pPr>
        <w:pStyle w:val="ListParagraph"/>
        <w:numPr>
          <w:ilvl w:val="3"/>
          <w:numId w:val="7"/>
        </w:numPr>
        <w:tabs>
          <w:tab w:val="left" w:pos="900"/>
        </w:tabs>
        <w:spacing w:after="0" w:line="240" w:lineRule="auto"/>
        <w:ind w:left="900"/>
        <w:rPr>
          <w:rFonts w:asciiTheme="minorHAnsi" w:hAnsiTheme="minorHAnsi" w:cs="Arial"/>
        </w:rPr>
      </w:pPr>
      <w:r w:rsidRPr="00F57E5A">
        <w:rPr>
          <w:rFonts w:asciiTheme="minorHAnsi" w:hAnsiTheme="minorHAnsi" w:cs="Arial"/>
        </w:rPr>
        <w:t xml:space="preserve">Exploration of the understanding that members possess regarding the rules </w:t>
      </w:r>
      <w:r w:rsidR="00F57E5A" w:rsidRPr="00F57E5A">
        <w:rPr>
          <w:rFonts w:asciiTheme="minorHAnsi" w:hAnsiTheme="minorHAnsi" w:cs="Arial"/>
        </w:rPr>
        <w:t>and regulations of the committee</w:t>
      </w:r>
    </w:p>
    <w:p w14:paraId="16EA6598" w14:textId="59B41463" w:rsidR="00A11416" w:rsidRPr="00F57E5A" w:rsidRDefault="00A11416" w:rsidP="00F57E5A">
      <w:pPr>
        <w:pStyle w:val="ListParagraph"/>
        <w:numPr>
          <w:ilvl w:val="3"/>
          <w:numId w:val="7"/>
        </w:numPr>
        <w:tabs>
          <w:tab w:val="left" w:pos="900"/>
        </w:tabs>
        <w:spacing w:after="0" w:line="240" w:lineRule="auto"/>
        <w:ind w:left="900"/>
        <w:rPr>
          <w:rFonts w:asciiTheme="minorHAnsi" w:hAnsiTheme="minorHAnsi" w:cs="Arial"/>
        </w:rPr>
      </w:pPr>
      <w:r w:rsidRPr="00F57E5A">
        <w:rPr>
          <w:rFonts w:asciiTheme="minorHAnsi" w:hAnsiTheme="minorHAnsi" w:cs="Arial"/>
        </w:rPr>
        <w:t>A review of the sub-committee findings presented to the committee proper, where recommendations, if there are any, would be considered and voted on at a May 2017 meeting</w:t>
      </w:r>
    </w:p>
    <w:p w14:paraId="14C0A4FC" w14:textId="77777777" w:rsidR="00A11416" w:rsidRDefault="00A11416" w:rsidP="003768B6">
      <w:pPr>
        <w:tabs>
          <w:tab w:val="left" w:pos="540"/>
        </w:tabs>
        <w:ind w:left="540" w:hanging="540"/>
        <w:rPr>
          <w:rFonts w:asciiTheme="minorHAnsi" w:hAnsiTheme="minorHAnsi" w:cs="Arial"/>
        </w:rPr>
      </w:pPr>
    </w:p>
    <w:p w14:paraId="4546AF10" w14:textId="2F4A1487" w:rsidR="00A11416" w:rsidRDefault="00F57E5A" w:rsidP="00A11416">
      <w:pPr>
        <w:tabs>
          <w:tab w:val="left" w:pos="540"/>
        </w:tabs>
        <w:ind w:left="540" w:hanging="540"/>
        <w:rPr>
          <w:rFonts w:asciiTheme="minorHAnsi" w:hAnsiTheme="minorHAnsi" w:cs="Arial"/>
          <w:sz w:val="22"/>
          <w:szCs w:val="22"/>
        </w:rPr>
      </w:pPr>
      <w:r>
        <w:rPr>
          <w:rFonts w:asciiTheme="minorHAnsi" w:hAnsiTheme="minorHAnsi" w:cs="Arial"/>
          <w:sz w:val="22"/>
          <w:szCs w:val="22"/>
        </w:rPr>
        <w:tab/>
        <w:t xml:space="preserve">Council discussed the benefits of </w:t>
      </w:r>
      <w:r w:rsidR="00A11416" w:rsidRPr="001D438E">
        <w:rPr>
          <w:rFonts w:asciiTheme="minorHAnsi" w:hAnsiTheme="minorHAnsi" w:cs="Arial"/>
          <w:sz w:val="22"/>
          <w:szCs w:val="22"/>
        </w:rPr>
        <w:t>strik</w:t>
      </w:r>
      <w:r>
        <w:rPr>
          <w:rFonts w:asciiTheme="minorHAnsi" w:hAnsiTheme="minorHAnsi" w:cs="Arial"/>
          <w:sz w:val="22"/>
          <w:szCs w:val="22"/>
        </w:rPr>
        <w:t>ing</w:t>
      </w:r>
      <w:r w:rsidR="00A11416" w:rsidRPr="001D438E">
        <w:rPr>
          <w:rFonts w:asciiTheme="minorHAnsi" w:hAnsiTheme="minorHAnsi" w:cs="Arial"/>
          <w:sz w:val="22"/>
          <w:szCs w:val="22"/>
        </w:rPr>
        <w:t xml:space="preserve"> a sub-committee of CAC </w:t>
      </w:r>
      <w:r>
        <w:rPr>
          <w:rFonts w:asciiTheme="minorHAnsi" w:hAnsiTheme="minorHAnsi" w:cs="Arial"/>
          <w:sz w:val="22"/>
          <w:szCs w:val="22"/>
        </w:rPr>
        <w:t>to</w:t>
      </w:r>
      <w:r w:rsidR="00A11416" w:rsidRPr="001D438E">
        <w:rPr>
          <w:rFonts w:asciiTheme="minorHAnsi" w:hAnsiTheme="minorHAnsi" w:cs="Arial"/>
          <w:sz w:val="22"/>
          <w:szCs w:val="22"/>
        </w:rPr>
        <w:t xml:space="preserve"> </w:t>
      </w:r>
      <w:r>
        <w:rPr>
          <w:rFonts w:asciiTheme="minorHAnsi" w:hAnsiTheme="minorHAnsi" w:cs="Arial"/>
          <w:sz w:val="22"/>
          <w:szCs w:val="22"/>
        </w:rPr>
        <w:t xml:space="preserve">review </w:t>
      </w:r>
      <w:r w:rsidR="00A11416" w:rsidRPr="00067290">
        <w:rPr>
          <w:rFonts w:asciiTheme="minorHAnsi" w:hAnsiTheme="minorHAnsi" w:cs="Arial"/>
          <w:sz w:val="22"/>
          <w:szCs w:val="22"/>
        </w:rPr>
        <w:t>and evaluat</w:t>
      </w:r>
      <w:r>
        <w:rPr>
          <w:rFonts w:asciiTheme="minorHAnsi" w:hAnsiTheme="minorHAnsi" w:cs="Arial"/>
          <w:sz w:val="22"/>
          <w:szCs w:val="22"/>
        </w:rPr>
        <w:t>e</w:t>
      </w:r>
      <w:r w:rsidR="00A11416">
        <w:rPr>
          <w:rFonts w:asciiTheme="minorHAnsi" w:hAnsiTheme="minorHAnsi" w:cs="Arial"/>
          <w:sz w:val="22"/>
          <w:szCs w:val="22"/>
        </w:rPr>
        <w:t xml:space="preserve"> </w:t>
      </w:r>
      <w:r w:rsidR="00A11416" w:rsidRPr="001D438E">
        <w:rPr>
          <w:rFonts w:asciiTheme="minorHAnsi" w:hAnsiTheme="minorHAnsi" w:cs="Arial"/>
          <w:sz w:val="22"/>
          <w:szCs w:val="22"/>
        </w:rPr>
        <w:t xml:space="preserve">the efficacy of </w:t>
      </w:r>
      <w:r>
        <w:rPr>
          <w:rFonts w:asciiTheme="minorHAnsi" w:hAnsiTheme="minorHAnsi" w:cs="Arial"/>
          <w:sz w:val="22"/>
          <w:szCs w:val="22"/>
        </w:rPr>
        <w:t>Council and make recommendations accordingly. Since Policy AA0</w:t>
      </w:r>
      <w:r w:rsidR="00BE4721">
        <w:rPr>
          <w:rFonts w:asciiTheme="minorHAnsi" w:hAnsiTheme="minorHAnsi" w:cs="Arial"/>
          <w:sz w:val="22"/>
          <w:szCs w:val="22"/>
        </w:rPr>
        <w:t>2</w:t>
      </w:r>
      <w:r>
        <w:rPr>
          <w:rFonts w:asciiTheme="minorHAnsi" w:hAnsiTheme="minorHAnsi" w:cs="Arial"/>
          <w:sz w:val="22"/>
          <w:szCs w:val="22"/>
        </w:rPr>
        <w:t xml:space="preserve"> College Academic Council is up for its cyclical mandatory review, it was suggested that the work of the subcommittee be submitted to the group reviewing AA0</w:t>
      </w:r>
      <w:r w:rsidR="00BE4721">
        <w:rPr>
          <w:rFonts w:asciiTheme="minorHAnsi" w:hAnsiTheme="minorHAnsi" w:cs="Arial"/>
          <w:sz w:val="22"/>
          <w:szCs w:val="22"/>
        </w:rPr>
        <w:t>2</w:t>
      </w:r>
      <w:r>
        <w:rPr>
          <w:rFonts w:asciiTheme="minorHAnsi" w:hAnsiTheme="minorHAnsi" w:cs="Arial"/>
          <w:sz w:val="22"/>
          <w:szCs w:val="22"/>
        </w:rPr>
        <w:t>.</w:t>
      </w:r>
    </w:p>
    <w:p w14:paraId="463134AC" w14:textId="77777777" w:rsidR="0015117E" w:rsidRDefault="0015117E" w:rsidP="00A11416">
      <w:pPr>
        <w:tabs>
          <w:tab w:val="left" w:pos="540"/>
        </w:tabs>
        <w:ind w:left="540" w:hanging="540"/>
        <w:rPr>
          <w:rFonts w:asciiTheme="minorHAnsi" w:hAnsiTheme="minorHAnsi" w:cs="Arial"/>
          <w:sz w:val="22"/>
          <w:szCs w:val="22"/>
        </w:rPr>
      </w:pPr>
    </w:p>
    <w:p w14:paraId="3D86094D" w14:textId="4069ED79" w:rsidR="00A11416" w:rsidRDefault="0015117E" w:rsidP="003768B6">
      <w:pPr>
        <w:tabs>
          <w:tab w:val="left" w:pos="540"/>
        </w:tabs>
        <w:ind w:left="540" w:hanging="540"/>
        <w:rPr>
          <w:rFonts w:asciiTheme="minorHAnsi" w:hAnsiTheme="minorHAnsi" w:cs="Arial"/>
        </w:rPr>
      </w:pPr>
      <w:r>
        <w:rPr>
          <w:rFonts w:asciiTheme="minorHAnsi" w:hAnsiTheme="minorHAnsi" w:cs="Arial"/>
        </w:rPr>
        <w:lastRenderedPageBreak/>
        <w:tab/>
        <w:t>Jon Parker, Jack Wilson, Laura Stanbra and Steve Neumann volunteered to sit on the subcommittee</w:t>
      </w:r>
      <w:r w:rsidR="009F7962">
        <w:rPr>
          <w:rFonts w:asciiTheme="minorHAnsi" w:hAnsiTheme="minorHAnsi" w:cs="Arial"/>
        </w:rPr>
        <w:t>. Anyone else interested in participating are to contact Jon Parker.</w:t>
      </w:r>
    </w:p>
    <w:p w14:paraId="4E12C059" w14:textId="77777777" w:rsidR="009F7962" w:rsidRDefault="009F7962" w:rsidP="003768B6">
      <w:pPr>
        <w:tabs>
          <w:tab w:val="left" w:pos="540"/>
        </w:tabs>
        <w:ind w:left="540" w:hanging="540"/>
        <w:rPr>
          <w:rFonts w:asciiTheme="minorHAnsi" w:hAnsiTheme="minorHAnsi" w:cs="Arial"/>
        </w:rPr>
      </w:pPr>
    </w:p>
    <w:p w14:paraId="3AC81E50" w14:textId="696A0528" w:rsidR="009F7962" w:rsidRDefault="009F7962" w:rsidP="003768B6">
      <w:pPr>
        <w:tabs>
          <w:tab w:val="left" w:pos="540"/>
        </w:tabs>
        <w:ind w:left="540" w:hanging="540"/>
        <w:rPr>
          <w:rFonts w:asciiTheme="minorHAnsi" w:hAnsiTheme="minorHAnsi" w:cs="Arial"/>
        </w:rPr>
      </w:pPr>
      <w:r>
        <w:rPr>
          <w:rFonts w:asciiTheme="minorHAnsi" w:hAnsiTheme="minorHAnsi" w:cs="Arial"/>
        </w:rPr>
        <w:tab/>
      </w:r>
      <w:r w:rsidRPr="009F7962">
        <w:rPr>
          <w:rFonts w:asciiTheme="minorHAnsi" w:hAnsiTheme="minorHAnsi" w:cs="Arial"/>
          <w:b/>
          <w:i/>
        </w:rPr>
        <w:t>Recall:</w:t>
      </w:r>
      <w:r>
        <w:rPr>
          <w:rFonts w:asciiTheme="minorHAnsi" w:hAnsiTheme="minorHAnsi" w:cs="Arial"/>
        </w:rPr>
        <w:tab/>
        <w:t>Next meeting</w:t>
      </w:r>
    </w:p>
    <w:p w14:paraId="2354CD57" w14:textId="77777777" w:rsidR="009F7962" w:rsidRDefault="009F7962" w:rsidP="009514CD">
      <w:pPr>
        <w:tabs>
          <w:tab w:val="left" w:pos="540"/>
          <w:tab w:val="left" w:pos="1080"/>
        </w:tabs>
        <w:contextualSpacing/>
        <w:rPr>
          <w:rFonts w:asciiTheme="minorHAnsi" w:hAnsiTheme="minorHAnsi" w:cs="Arial"/>
          <w:b/>
        </w:rPr>
      </w:pPr>
    </w:p>
    <w:p w14:paraId="6DDBA089" w14:textId="11AA0BB8" w:rsidR="00772C54" w:rsidRDefault="003768B6" w:rsidP="009514CD">
      <w:pPr>
        <w:tabs>
          <w:tab w:val="left" w:pos="540"/>
          <w:tab w:val="left" w:pos="1080"/>
        </w:tabs>
        <w:contextualSpacing/>
        <w:rPr>
          <w:rFonts w:asciiTheme="minorHAnsi" w:hAnsiTheme="minorHAnsi" w:cs="Arial"/>
          <w:b/>
        </w:rPr>
      </w:pPr>
      <w:r>
        <w:rPr>
          <w:rFonts w:asciiTheme="minorHAnsi" w:hAnsiTheme="minorHAnsi" w:cs="Arial"/>
          <w:b/>
        </w:rPr>
        <w:t>7</w:t>
      </w:r>
      <w:r w:rsidR="00FA6D8A">
        <w:rPr>
          <w:rFonts w:asciiTheme="minorHAnsi" w:hAnsiTheme="minorHAnsi" w:cs="Arial"/>
          <w:b/>
        </w:rPr>
        <w:t xml:space="preserve">. </w:t>
      </w:r>
      <w:r w:rsidR="00FA6D8A">
        <w:rPr>
          <w:rFonts w:asciiTheme="minorHAnsi" w:hAnsiTheme="minorHAnsi" w:cs="Arial"/>
          <w:b/>
        </w:rPr>
        <w:tab/>
        <w:t>New Business</w:t>
      </w:r>
    </w:p>
    <w:p w14:paraId="0A46C7AA" w14:textId="77777777" w:rsidR="00FA6D8A" w:rsidRDefault="00FA6D8A" w:rsidP="009514CD">
      <w:pPr>
        <w:tabs>
          <w:tab w:val="left" w:pos="540"/>
          <w:tab w:val="left" w:pos="1080"/>
        </w:tabs>
        <w:contextualSpacing/>
        <w:rPr>
          <w:rFonts w:asciiTheme="minorHAnsi" w:hAnsiTheme="minorHAnsi" w:cs="Arial"/>
          <w:b/>
        </w:rPr>
      </w:pPr>
    </w:p>
    <w:p w14:paraId="399B4DBE" w14:textId="137A11F2" w:rsidR="00FA6D8A" w:rsidRDefault="003768B6" w:rsidP="009514CD">
      <w:pPr>
        <w:tabs>
          <w:tab w:val="left" w:pos="540"/>
          <w:tab w:val="left" w:pos="1080"/>
        </w:tabs>
        <w:contextualSpacing/>
        <w:rPr>
          <w:rFonts w:asciiTheme="minorHAnsi" w:hAnsiTheme="minorHAnsi" w:cs="Arial"/>
          <w:b/>
        </w:rPr>
      </w:pPr>
      <w:r>
        <w:rPr>
          <w:rFonts w:asciiTheme="minorHAnsi" w:hAnsiTheme="minorHAnsi" w:cs="Arial"/>
          <w:b/>
        </w:rPr>
        <w:t>7</w:t>
      </w:r>
      <w:r w:rsidR="00FA6D8A">
        <w:rPr>
          <w:rFonts w:asciiTheme="minorHAnsi" w:hAnsiTheme="minorHAnsi" w:cs="Arial"/>
          <w:b/>
        </w:rPr>
        <w:t>.1</w:t>
      </w:r>
      <w:r w:rsidR="00FA6D8A">
        <w:rPr>
          <w:rFonts w:asciiTheme="minorHAnsi" w:hAnsiTheme="minorHAnsi" w:cs="Arial"/>
          <w:b/>
        </w:rPr>
        <w:tab/>
      </w:r>
      <w:r>
        <w:rPr>
          <w:rFonts w:asciiTheme="minorHAnsi" w:hAnsiTheme="minorHAnsi" w:cs="Arial"/>
          <w:b/>
        </w:rPr>
        <w:t>Exploring Going Cashless</w:t>
      </w:r>
    </w:p>
    <w:p w14:paraId="4E35D804" w14:textId="19205061" w:rsidR="00A4161A" w:rsidRDefault="00A4161A" w:rsidP="00A4161A">
      <w:pPr>
        <w:tabs>
          <w:tab w:val="left" w:pos="540"/>
        </w:tabs>
        <w:ind w:left="540" w:hanging="540"/>
        <w:rPr>
          <w:rFonts w:asciiTheme="minorHAnsi" w:hAnsiTheme="minorHAnsi" w:cs="Arial"/>
        </w:rPr>
      </w:pPr>
      <w:r>
        <w:rPr>
          <w:rFonts w:asciiTheme="minorHAnsi" w:hAnsiTheme="minorHAnsi" w:cs="Arial"/>
        </w:rPr>
        <w:tab/>
        <w:t xml:space="preserve">Krista Pearson spoke to </w:t>
      </w:r>
      <w:r w:rsidR="00A11416">
        <w:rPr>
          <w:rFonts w:asciiTheme="minorHAnsi" w:hAnsiTheme="minorHAnsi" w:cs="Arial"/>
        </w:rPr>
        <w:t xml:space="preserve">discussions around the possibility of the </w:t>
      </w:r>
      <w:r>
        <w:rPr>
          <w:rFonts w:asciiTheme="minorHAnsi" w:hAnsiTheme="minorHAnsi" w:cs="Arial"/>
        </w:rPr>
        <w:t xml:space="preserve">Registrar’s Office </w:t>
      </w:r>
      <w:r w:rsidR="00A11416">
        <w:rPr>
          <w:rFonts w:asciiTheme="minorHAnsi" w:hAnsiTheme="minorHAnsi" w:cs="Arial"/>
        </w:rPr>
        <w:t>removing</w:t>
      </w:r>
      <w:r>
        <w:rPr>
          <w:rFonts w:asciiTheme="minorHAnsi" w:hAnsiTheme="minorHAnsi" w:cs="Arial"/>
        </w:rPr>
        <w:t xml:space="preserve"> cash as a payment option</w:t>
      </w:r>
      <w:r w:rsidR="00A11416">
        <w:rPr>
          <w:rFonts w:asciiTheme="minorHAnsi" w:hAnsiTheme="minorHAnsi" w:cs="Arial"/>
        </w:rPr>
        <w:t xml:space="preserve"> for students</w:t>
      </w:r>
      <w:r>
        <w:rPr>
          <w:rFonts w:asciiTheme="minorHAnsi" w:hAnsiTheme="minorHAnsi" w:cs="Arial"/>
        </w:rPr>
        <w:t>.</w:t>
      </w:r>
    </w:p>
    <w:p w14:paraId="3E5B52F6" w14:textId="77777777" w:rsidR="00A4161A" w:rsidRDefault="00A4161A" w:rsidP="00A4161A">
      <w:pPr>
        <w:tabs>
          <w:tab w:val="left" w:pos="540"/>
        </w:tabs>
        <w:ind w:left="540" w:hanging="540"/>
        <w:rPr>
          <w:rFonts w:asciiTheme="minorHAnsi" w:hAnsiTheme="minorHAnsi" w:cs="Arial"/>
        </w:rPr>
      </w:pPr>
    </w:p>
    <w:p w14:paraId="2437BABE" w14:textId="77777777" w:rsidR="00A4161A" w:rsidRDefault="00A4161A" w:rsidP="00A4161A">
      <w:pPr>
        <w:tabs>
          <w:tab w:val="left" w:pos="540"/>
        </w:tabs>
        <w:ind w:left="540" w:hanging="540"/>
        <w:rPr>
          <w:rFonts w:asciiTheme="minorHAnsi" w:hAnsiTheme="minorHAnsi" w:cs="Arial"/>
        </w:rPr>
      </w:pPr>
      <w:r>
        <w:rPr>
          <w:rFonts w:asciiTheme="minorHAnsi" w:hAnsiTheme="minorHAnsi" w:cs="Arial"/>
        </w:rPr>
        <w:tab/>
      </w:r>
      <w:r w:rsidRPr="00605510">
        <w:rPr>
          <w:rFonts w:asciiTheme="minorHAnsi" w:hAnsiTheme="minorHAnsi" w:cs="Arial"/>
        </w:rPr>
        <w:t xml:space="preserve">In early Winter 2016, a Fees Review Working Group was launched to explore the financial impact of Ministry of Advanced Education and Skills Development </w:t>
      </w:r>
      <w:r>
        <w:rPr>
          <w:rFonts w:asciiTheme="minorHAnsi" w:hAnsiTheme="minorHAnsi" w:cs="Arial"/>
        </w:rPr>
        <w:t xml:space="preserve">(MAESD) </w:t>
      </w:r>
      <w:r w:rsidRPr="00605510">
        <w:rPr>
          <w:rFonts w:asciiTheme="minorHAnsi" w:hAnsiTheme="minorHAnsi" w:cs="Arial"/>
        </w:rPr>
        <w:t>changes to the Binding Policy Directive on Tuition and Ancillary Fees. This working group was struck in response to changes in student payment behaviours (paying later) and an increase in outstanding balances (fewer students, but more fees owing).</w:t>
      </w:r>
    </w:p>
    <w:p w14:paraId="737311D9" w14:textId="77777777" w:rsidR="00A4161A" w:rsidRDefault="00A4161A" w:rsidP="00A4161A">
      <w:pPr>
        <w:tabs>
          <w:tab w:val="left" w:pos="540"/>
        </w:tabs>
        <w:ind w:left="540" w:hanging="540"/>
        <w:rPr>
          <w:rFonts w:asciiTheme="minorHAnsi" w:hAnsiTheme="minorHAnsi" w:cs="Arial"/>
        </w:rPr>
      </w:pPr>
    </w:p>
    <w:p w14:paraId="0DF0AA0A" w14:textId="2080A90C" w:rsidR="00A4161A" w:rsidRDefault="00A4161A" w:rsidP="00A4161A">
      <w:pPr>
        <w:tabs>
          <w:tab w:val="left" w:pos="540"/>
        </w:tabs>
        <w:ind w:left="540" w:hanging="540"/>
        <w:rPr>
          <w:rFonts w:asciiTheme="minorHAnsi" w:hAnsiTheme="minorHAnsi" w:cs="Arial"/>
        </w:rPr>
      </w:pPr>
      <w:r>
        <w:rPr>
          <w:rFonts w:asciiTheme="minorHAnsi" w:hAnsiTheme="minorHAnsi" w:cs="Arial"/>
        </w:rPr>
        <w:tab/>
      </w:r>
      <w:r w:rsidRPr="00605510">
        <w:rPr>
          <w:rFonts w:asciiTheme="minorHAnsi" w:hAnsiTheme="minorHAnsi" w:cs="Arial"/>
        </w:rPr>
        <w:t>A number of recommendations were approved by the Algonquin College E</w:t>
      </w:r>
      <w:r>
        <w:rPr>
          <w:rFonts w:asciiTheme="minorHAnsi" w:hAnsiTheme="minorHAnsi" w:cs="Arial"/>
        </w:rPr>
        <w:t>xecutive Team in September 2016, including, to</w:t>
      </w:r>
      <w:r w:rsidRPr="00605510">
        <w:rPr>
          <w:rFonts w:asciiTheme="minorHAnsi" w:hAnsiTheme="minorHAnsi" w:cs="Arial"/>
        </w:rPr>
        <w:t xml:space="preserve"> explore going cashless (specifically cash payments) potentially for the 2018-2019 academic year.</w:t>
      </w:r>
    </w:p>
    <w:p w14:paraId="64B803CB" w14:textId="77777777" w:rsidR="00A4161A" w:rsidRDefault="00A4161A" w:rsidP="00A4161A">
      <w:pPr>
        <w:rPr>
          <w:rFonts w:asciiTheme="minorHAnsi" w:hAnsiTheme="minorHAnsi" w:cs="Arial"/>
        </w:rPr>
      </w:pPr>
    </w:p>
    <w:p w14:paraId="02766B80" w14:textId="77777777" w:rsidR="00A4161A" w:rsidRDefault="00A4161A" w:rsidP="00A4161A">
      <w:pPr>
        <w:ind w:firstLine="540"/>
        <w:rPr>
          <w:rFonts w:asciiTheme="minorHAnsi" w:hAnsiTheme="minorHAnsi" w:cs="Arial"/>
        </w:rPr>
      </w:pPr>
      <w:r>
        <w:rPr>
          <w:rFonts w:asciiTheme="minorHAnsi" w:hAnsiTheme="minorHAnsi" w:cs="Arial"/>
        </w:rPr>
        <w:t>Four key drivers lay the foundation for moving this initiative forward:</w:t>
      </w:r>
    </w:p>
    <w:p w14:paraId="1406BE6E" w14:textId="77777777" w:rsidR="00A4161A" w:rsidRPr="00605510" w:rsidRDefault="00A4161A" w:rsidP="00A4161A">
      <w:pPr>
        <w:pStyle w:val="ListParagraph"/>
        <w:numPr>
          <w:ilvl w:val="0"/>
          <w:numId w:val="6"/>
        </w:numPr>
        <w:spacing w:after="0" w:line="240" w:lineRule="auto"/>
        <w:ind w:left="900"/>
        <w:rPr>
          <w:rFonts w:asciiTheme="minorHAnsi" w:hAnsiTheme="minorHAnsi" w:cs="Arial"/>
        </w:rPr>
      </w:pPr>
      <w:r w:rsidRPr="00A4161A">
        <w:rPr>
          <w:rFonts w:asciiTheme="minorHAnsi" w:hAnsiTheme="minorHAnsi" w:cs="Arial"/>
          <w:i/>
        </w:rPr>
        <w:t>Safety and security for students and staff</w:t>
      </w:r>
      <w:r w:rsidRPr="00605510">
        <w:rPr>
          <w:rFonts w:asciiTheme="minorHAnsi" w:hAnsiTheme="minorHAnsi" w:cs="Arial"/>
        </w:rPr>
        <w:t xml:space="preserve"> as students no longer carrying large amounts of cash and there would be no cash on site in the Registrar's Office</w:t>
      </w:r>
    </w:p>
    <w:p w14:paraId="61C44CE4" w14:textId="77777777" w:rsidR="00A4161A" w:rsidRPr="00605510" w:rsidRDefault="00A4161A" w:rsidP="00A4161A">
      <w:pPr>
        <w:pStyle w:val="ListParagraph"/>
        <w:numPr>
          <w:ilvl w:val="0"/>
          <w:numId w:val="6"/>
        </w:numPr>
        <w:spacing w:after="0" w:line="240" w:lineRule="auto"/>
        <w:ind w:left="900"/>
        <w:rPr>
          <w:rFonts w:asciiTheme="minorHAnsi" w:hAnsiTheme="minorHAnsi" w:cs="Arial"/>
        </w:rPr>
      </w:pPr>
      <w:r w:rsidRPr="00A4161A">
        <w:rPr>
          <w:rFonts w:asciiTheme="minorHAnsi" w:hAnsiTheme="minorHAnsi" w:cs="Arial"/>
          <w:i/>
        </w:rPr>
        <w:t>Electronic trail of funds</w:t>
      </w:r>
      <w:r w:rsidRPr="00605510">
        <w:rPr>
          <w:rFonts w:asciiTheme="minorHAnsi" w:hAnsiTheme="minorHAnsi" w:cs="Arial"/>
        </w:rPr>
        <w:t xml:space="preserve"> - </w:t>
      </w:r>
      <w:r>
        <w:rPr>
          <w:rFonts w:asciiTheme="minorHAnsi" w:hAnsiTheme="minorHAnsi" w:cs="Arial"/>
        </w:rPr>
        <w:t>a</w:t>
      </w:r>
      <w:r w:rsidRPr="00605510">
        <w:rPr>
          <w:rFonts w:asciiTheme="minorHAnsi" w:hAnsiTheme="minorHAnsi" w:cs="Arial"/>
        </w:rPr>
        <w:t>long with a payment receipt, debit and online bank payments provide students with a digital record of their payments.  No audit trail is available for cash.</w:t>
      </w:r>
    </w:p>
    <w:p w14:paraId="42C6A9E2" w14:textId="77777777" w:rsidR="00A4161A" w:rsidRDefault="00A4161A" w:rsidP="00A4161A">
      <w:pPr>
        <w:pStyle w:val="ListParagraph"/>
        <w:numPr>
          <w:ilvl w:val="0"/>
          <w:numId w:val="6"/>
        </w:numPr>
        <w:spacing w:after="0" w:line="240" w:lineRule="auto"/>
        <w:ind w:left="900"/>
        <w:rPr>
          <w:rFonts w:asciiTheme="minorHAnsi" w:hAnsiTheme="minorHAnsi" w:cs="Arial"/>
        </w:rPr>
      </w:pPr>
      <w:r w:rsidRPr="00A4161A">
        <w:rPr>
          <w:rFonts w:asciiTheme="minorHAnsi" w:hAnsiTheme="minorHAnsi" w:cs="Arial"/>
          <w:i/>
        </w:rPr>
        <w:t>Efficiency for students</w:t>
      </w:r>
      <w:r>
        <w:rPr>
          <w:rFonts w:asciiTheme="minorHAnsi" w:hAnsiTheme="minorHAnsi" w:cs="Arial"/>
          <w:b/>
        </w:rPr>
        <w:t xml:space="preserve"> </w:t>
      </w:r>
      <w:r w:rsidRPr="00CA1B1E">
        <w:rPr>
          <w:rFonts w:asciiTheme="minorHAnsi" w:hAnsiTheme="minorHAnsi" w:cs="Arial"/>
        </w:rPr>
        <w:t>- payment through online banking decreases wait times for in-person service demand</w:t>
      </w:r>
      <w:r w:rsidRPr="00605510">
        <w:rPr>
          <w:rFonts w:asciiTheme="minorHAnsi" w:hAnsiTheme="minorHAnsi" w:cs="Arial"/>
        </w:rPr>
        <w:t xml:space="preserve"> in the Registrar’s Office.  Payments can be made anytime, 24-7 without any penalties if payments are bank date-stamped by midnight on the fees due date.</w:t>
      </w:r>
    </w:p>
    <w:p w14:paraId="5A7021E2" w14:textId="77777777" w:rsidR="00A4161A" w:rsidRDefault="00A4161A" w:rsidP="00A4161A">
      <w:pPr>
        <w:pStyle w:val="ListParagraph"/>
        <w:numPr>
          <w:ilvl w:val="0"/>
          <w:numId w:val="6"/>
        </w:numPr>
        <w:spacing w:after="0" w:line="240" w:lineRule="auto"/>
        <w:ind w:left="900"/>
        <w:rPr>
          <w:rFonts w:asciiTheme="minorHAnsi" w:hAnsiTheme="minorHAnsi" w:cs="Arial"/>
        </w:rPr>
      </w:pPr>
      <w:r w:rsidRPr="00A4161A">
        <w:rPr>
          <w:rFonts w:asciiTheme="minorHAnsi" w:hAnsiTheme="minorHAnsi" w:cs="Arial"/>
          <w:i/>
        </w:rPr>
        <w:t>Payment industry best practice</w:t>
      </w:r>
      <w:r w:rsidRPr="00AB2547">
        <w:rPr>
          <w:rFonts w:asciiTheme="minorHAnsi" w:hAnsiTheme="minorHAnsi" w:cs="Arial"/>
        </w:rPr>
        <w:t xml:space="preserve"> - security and balance processes required for cash reconciliation are significant </w:t>
      </w:r>
    </w:p>
    <w:p w14:paraId="71C23929" w14:textId="5C2CDCE2" w:rsidR="00265E72" w:rsidRDefault="009B7ACC" w:rsidP="003768B6">
      <w:pPr>
        <w:tabs>
          <w:tab w:val="left" w:pos="540"/>
          <w:tab w:val="left" w:pos="1080"/>
        </w:tabs>
        <w:ind w:left="540" w:hanging="540"/>
        <w:contextualSpacing/>
        <w:rPr>
          <w:rFonts w:asciiTheme="minorHAnsi" w:hAnsiTheme="minorHAnsi" w:cs="Arial"/>
        </w:rPr>
      </w:pPr>
      <w:r>
        <w:rPr>
          <w:rFonts w:asciiTheme="minorHAnsi" w:hAnsiTheme="minorHAnsi" w:cs="Arial"/>
        </w:rPr>
        <w:tab/>
      </w:r>
    </w:p>
    <w:p w14:paraId="1550C720" w14:textId="1A1C5ECE" w:rsidR="00A4161A" w:rsidRDefault="00A4161A" w:rsidP="003768B6">
      <w:pPr>
        <w:tabs>
          <w:tab w:val="left" w:pos="540"/>
          <w:tab w:val="left" w:pos="1080"/>
        </w:tabs>
        <w:ind w:left="540" w:hanging="540"/>
        <w:contextualSpacing/>
        <w:rPr>
          <w:rFonts w:asciiTheme="minorHAnsi" w:hAnsiTheme="minorHAnsi" w:cs="Arial"/>
        </w:rPr>
      </w:pPr>
      <w:r>
        <w:rPr>
          <w:rFonts w:asciiTheme="minorHAnsi" w:hAnsiTheme="minorHAnsi" w:cs="Arial"/>
        </w:rPr>
        <w:tab/>
        <w:t>Discussion followed. A concern regarding students arriving on the last day with cash only. Council was assured that there would be a procedure in place to handles these kinds of situations.</w:t>
      </w:r>
    </w:p>
    <w:p w14:paraId="501A402A" w14:textId="77777777" w:rsidR="00A4161A" w:rsidRDefault="00A4161A" w:rsidP="003768B6">
      <w:pPr>
        <w:tabs>
          <w:tab w:val="left" w:pos="540"/>
          <w:tab w:val="left" w:pos="1080"/>
        </w:tabs>
        <w:ind w:left="540" w:hanging="540"/>
        <w:contextualSpacing/>
        <w:rPr>
          <w:rFonts w:asciiTheme="minorHAnsi" w:hAnsiTheme="minorHAnsi" w:cs="Arial"/>
        </w:rPr>
      </w:pPr>
    </w:p>
    <w:p w14:paraId="4D6DCC9E" w14:textId="42BB464B" w:rsidR="00A4161A" w:rsidRDefault="00A4161A" w:rsidP="003768B6">
      <w:pPr>
        <w:tabs>
          <w:tab w:val="left" w:pos="540"/>
          <w:tab w:val="left" w:pos="1080"/>
        </w:tabs>
        <w:ind w:left="540" w:hanging="540"/>
        <w:contextualSpacing/>
        <w:rPr>
          <w:rFonts w:asciiTheme="minorHAnsi" w:hAnsiTheme="minorHAnsi" w:cs="Arial"/>
        </w:rPr>
      </w:pPr>
      <w:r>
        <w:rPr>
          <w:rFonts w:asciiTheme="minorHAnsi" w:hAnsiTheme="minorHAnsi" w:cs="Arial"/>
        </w:rPr>
        <w:tab/>
        <w:t>Krista Pearson thanked Council for the opportunity to present the recommendation and asked that if there is any additional feedback to forward them directly to her attention.</w:t>
      </w:r>
    </w:p>
    <w:p w14:paraId="73AB4BF0" w14:textId="506F6D9F" w:rsidR="003768B6" w:rsidRDefault="003768B6" w:rsidP="003768B6">
      <w:pPr>
        <w:tabs>
          <w:tab w:val="left" w:pos="540"/>
          <w:tab w:val="left" w:pos="1080"/>
        </w:tabs>
        <w:ind w:left="540" w:hanging="540"/>
        <w:contextualSpacing/>
        <w:rPr>
          <w:rFonts w:asciiTheme="minorHAnsi" w:hAnsiTheme="minorHAnsi" w:cs="Arial"/>
        </w:rPr>
      </w:pPr>
    </w:p>
    <w:p w14:paraId="3E7ADCE0" w14:textId="43E21FBC" w:rsidR="00FA6D8A" w:rsidRPr="008F0E6A" w:rsidRDefault="00FA6D8A" w:rsidP="00A4161A">
      <w:pPr>
        <w:rPr>
          <w:rFonts w:asciiTheme="minorHAnsi" w:hAnsiTheme="minorHAnsi" w:cs="Arial"/>
        </w:rPr>
      </w:pPr>
    </w:p>
    <w:p w14:paraId="5DF2F1F6" w14:textId="0ACC4C90" w:rsidR="008A014C" w:rsidRPr="009514CD" w:rsidRDefault="00D84D92" w:rsidP="009514CD">
      <w:pPr>
        <w:tabs>
          <w:tab w:val="left" w:pos="540"/>
          <w:tab w:val="left" w:pos="1080"/>
        </w:tabs>
        <w:contextualSpacing/>
        <w:rPr>
          <w:rFonts w:asciiTheme="minorHAnsi" w:hAnsiTheme="minorHAnsi" w:cs="Arial"/>
          <w:b/>
        </w:rPr>
      </w:pPr>
      <w:r>
        <w:rPr>
          <w:rFonts w:asciiTheme="minorHAnsi" w:hAnsiTheme="minorHAnsi" w:cs="Arial"/>
          <w:b/>
        </w:rPr>
        <w:t>8</w:t>
      </w:r>
      <w:r w:rsidR="00772C54">
        <w:rPr>
          <w:rFonts w:asciiTheme="minorHAnsi" w:hAnsiTheme="minorHAnsi" w:cs="Arial"/>
          <w:b/>
        </w:rPr>
        <w:t>.</w:t>
      </w:r>
      <w:r w:rsidR="008A014C" w:rsidRPr="009514CD">
        <w:rPr>
          <w:rFonts w:asciiTheme="minorHAnsi" w:hAnsiTheme="minorHAnsi" w:cs="Arial"/>
          <w:b/>
        </w:rPr>
        <w:tab/>
        <w:t>Adjournment</w:t>
      </w:r>
    </w:p>
    <w:p w14:paraId="5DF2F1F7" w14:textId="19BAEA5D" w:rsidR="008A014C" w:rsidRPr="009514CD" w:rsidRDefault="008A014C" w:rsidP="009514CD">
      <w:pPr>
        <w:tabs>
          <w:tab w:val="left" w:pos="540"/>
        </w:tabs>
        <w:ind w:left="540"/>
        <w:contextualSpacing/>
        <w:rPr>
          <w:rFonts w:asciiTheme="minorHAnsi" w:hAnsiTheme="minorHAnsi" w:cs="Arial"/>
        </w:rPr>
      </w:pPr>
      <w:r w:rsidRPr="009514CD">
        <w:rPr>
          <w:rFonts w:asciiTheme="minorHAnsi" w:hAnsiTheme="minorHAnsi" w:cs="Arial"/>
        </w:rPr>
        <w:t xml:space="preserve">There being no further business, </w:t>
      </w:r>
      <w:r w:rsidR="00D84D92">
        <w:rPr>
          <w:rFonts w:asciiTheme="minorHAnsi" w:hAnsiTheme="minorHAnsi" w:cs="Arial"/>
        </w:rPr>
        <w:t>Jack Wilson</w:t>
      </w:r>
      <w:r w:rsidRPr="009514CD">
        <w:rPr>
          <w:rFonts w:asciiTheme="minorHAnsi" w:hAnsiTheme="minorHAnsi" w:cs="Arial"/>
        </w:rPr>
        <w:t xml:space="preserve"> moved the meeting adjourn. The motion was seconded by </w:t>
      </w:r>
      <w:r w:rsidR="0027597C">
        <w:rPr>
          <w:rFonts w:asciiTheme="minorHAnsi" w:hAnsiTheme="minorHAnsi" w:cs="Arial"/>
        </w:rPr>
        <w:t>Sean Beingessner</w:t>
      </w:r>
      <w:r w:rsidR="00AA1A52" w:rsidRPr="009514CD">
        <w:rPr>
          <w:rFonts w:asciiTheme="minorHAnsi" w:hAnsiTheme="minorHAnsi" w:cs="Arial"/>
        </w:rPr>
        <w:t>.</w:t>
      </w:r>
      <w:r w:rsidR="00BD7CE8" w:rsidRPr="009514CD">
        <w:rPr>
          <w:rFonts w:asciiTheme="minorHAnsi" w:hAnsiTheme="minorHAnsi" w:cs="Arial"/>
        </w:rPr>
        <w:t xml:space="preserve"> </w:t>
      </w:r>
      <w:r w:rsidRPr="009514CD">
        <w:rPr>
          <w:rFonts w:asciiTheme="minorHAnsi" w:hAnsiTheme="minorHAnsi" w:cs="Arial"/>
        </w:rPr>
        <w:t>All members were in favour.</w:t>
      </w:r>
    </w:p>
    <w:p w14:paraId="5DF2F1F8" w14:textId="77777777" w:rsidR="008A014C" w:rsidRDefault="008A014C" w:rsidP="009514CD">
      <w:pPr>
        <w:pBdr>
          <w:bottom w:val="single" w:sz="12" w:space="1" w:color="auto"/>
        </w:pBdr>
        <w:tabs>
          <w:tab w:val="left" w:pos="540"/>
        </w:tabs>
        <w:ind w:left="540" w:hanging="540"/>
        <w:contextualSpacing/>
        <w:rPr>
          <w:rFonts w:asciiTheme="minorHAnsi" w:hAnsiTheme="minorHAnsi" w:cs="Arial"/>
          <w:b/>
        </w:rPr>
      </w:pPr>
    </w:p>
    <w:p w14:paraId="593142AB" w14:textId="77777777" w:rsidR="004F1DFA" w:rsidRDefault="004F1DFA" w:rsidP="004F1DFA">
      <w:pPr>
        <w:tabs>
          <w:tab w:val="left" w:pos="540"/>
        </w:tabs>
        <w:rPr>
          <w:rFonts w:ascii="Calibri" w:hAnsi="Calibri" w:cs="Arial"/>
          <w:b/>
        </w:rPr>
      </w:pPr>
    </w:p>
    <w:p w14:paraId="51D77D07" w14:textId="77777777" w:rsidR="004F1DFA" w:rsidRPr="00511DF5" w:rsidRDefault="004F1DFA" w:rsidP="004F1DFA">
      <w:pPr>
        <w:tabs>
          <w:tab w:val="left" w:pos="540"/>
        </w:tabs>
        <w:rPr>
          <w:rFonts w:ascii="Calibri" w:hAnsi="Calibri" w:cs="Arial"/>
          <w:b/>
        </w:rPr>
      </w:pPr>
      <w:r>
        <w:rPr>
          <w:rFonts w:ascii="Calibri" w:hAnsi="Calibri" w:cs="Arial"/>
          <w:b/>
        </w:rPr>
        <w:t xml:space="preserve">School/Department </w:t>
      </w:r>
      <w:r w:rsidRPr="00511DF5">
        <w:rPr>
          <w:rFonts w:ascii="Calibri" w:hAnsi="Calibri" w:cs="Arial"/>
          <w:b/>
        </w:rPr>
        <w:t>Reports</w:t>
      </w:r>
    </w:p>
    <w:p w14:paraId="52E44664" w14:textId="77777777" w:rsidR="004F1DFA" w:rsidRPr="00511DF5" w:rsidRDefault="004F1DFA" w:rsidP="004F1DFA">
      <w:pPr>
        <w:tabs>
          <w:tab w:val="left" w:pos="540"/>
        </w:tabs>
        <w:ind w:left="540" w:hanging="540"/>
        <w:rPr>
          <w:rFonts w:ascii="Calibri" w:hAnsi="Calibri" w:cs="Arial"/>
        </w:rPr>
      </w:pPr>
      <w:r>
        <w:rPr>
          <w:rFonts w:ascii="Calibri" w:hAnsi="Calibri" w:cs="Arial"/>
        </w:rPr>
        <w:t>Following are some guidelines for members when preparing their reports:</w:t>
      </w:r>
    </w:p>
    <w:p w14:paraId="1A6D43CC" w14:textId="77777777" w:rsidR="004F1DFA" w:rsidRPr="00511DF5" w:rsidRDefault="004F1DFA" w:rsidP="004F1DFA">
      <w:pPr>
        <w:tabs>
          <w:tab w:val="left" w:pos="540"/>
          <w:tab w:val="left" w:pos="900"/>
        </w:tabs>
        <w:ind w:left="900" w:hanging="900"/>
        <w:rPr>
          <w:rFonts w:ascii="Calibri" w:hAnsi="Calibri" w:cs="Arial"/>
        </w:rPr>
      </w:pPr>
      <w:r w:rsidRPr="00511DF5">
        <w:rPr>
          <w:rFonts w:ascii="Calibri" w:hAnsi="Calibri" w:cs="Arial"/>
        </w:rPr>
        <w:t>1.</w:t>
      </w:r>
      <w:r w:rsidRPr="00511DF5">
        <w:rPr>
          <w:rFonts w:ascii="Calibri" w:hAnsi="Calibri" w:cs="Arial"/>
        </w:rPr>
        <w:tab/>
        <w:t>Each Council member is representing their School and reports should reflect School activities.</w:t>
      </w:r>
    </w:p>
    <w:p w14:paraId="6CCE97F0" w14:textId="77777777" w:rsidR="004F1DFA" w:rsidRPr="00511DF5" w:rsidRDefault="004F1DFA" w:rsidP="004F1DFA">
      <w:pPr>
        <w:tabs>
          <w:tab w:val="left" w:pos="540"/>
          <w:tab w:val="left" w:pos="900"/>
        </w:tabs>
        <w:ind w:left="900" w:hanging="900"/>
        <w:rPr>
          <w:rFonts w:ascii="Calibri" w:hAnsi="Calibri" w:cs="Arial"/>
        </w:rPr>
      </w:pPr>
      <w:r w:rsidRPr="00511DF5">
        <w:rPr>
          <w:rFonts w:ascii="Calibri" w:hAnsi="Calibri" w:cs="Arial"/>
        </w:rPr>
        <w:t>2.</w:t>
      </w:r>
      <w:r w:rsidRPr="00511DF5">
        <w:rPr>
          <w:rFonts w:ascii="Calibri" w:hAnsi="Calibri" w:cs="Arial"/>
        </w:rPr>
        <w:tab/>
        <w:t>Focus on “good news” items.</w:t>
      </w:r>
    </w:p>
    <w:p w14:paraId="4CA7C02F" w14:textId="77777777" w:rsidR="004F1DFA" w:rsidRPr="00511DF5" w:rsidRDefault="004F1DFA" w:rsidP="004F1DFA">
      <w:pPr>
        <w:tabs>
          <w:tab w:val="left" w:pos="540"/>
          <w:tab w:val="left" w:pos="900"/>
        </w:tabs>
        <w:ind w:left="900" w:hanging="900"/>
        <w:rPr>
          <w:rFonts w:ascii="Calibri" w:hAnsi="Calibri" w:cs="Arial"/>
        </w:rPr>
      </w:pPr>
      <w:r w:rsidRPr="00511DF5">
        <w:rPr>
          <w:rFonts w:ascii="Calibri" w:hAnsi="Calibri" w:cs="Arial"/>
        </w:rPr>
        <w:t>3.</w:t>
      </w:r>
      <w:r w:rsidRPr="00511DF5">
        <w:rPr>
          <w:rFonts w:ascii="Calibri" w:hAnsi="Calibri" w:cs="Arial"/>
        </w:rPr>
        <w:tab/>
        <w:t>Share highlights of School Academic Council meetings.</w:t>
      </w:r>
    </w:p>
    <w:p w14:paraId="5A84976D" w14:textId="77777777" w:rsidR="004F1DFA" w:rsidRDefault="004F1DFA" w:rsidP="004F1DFA">
      <w:pPr>
        <w:tabs>
          <w:tab w:val="left" w:pos="540"/>
          <w:tab w:val="left" w:pos="900"/>
        </w:tabs>
        <w:ind w:left="900" w:hanging="900"/>
        <w:rPr>
          <w:rFonts w:ascii="Calibri" w:hAnsi="Calibri" w:cs="Arial"/>
        </w:rPr>
      </w:pPr>
      <w:r w:rsidRPr="00511DF5">
        <w:rPr>
          <w:rFonts w:ascii="Calibri" w:hAnsi="Calibri" w:cs="Arial"/>
        </w:rPr>
        <w:t>5.</w:t>
      </w:r>
      <w:r w:rsidRPr="00511DF5">
        <w:rPr>
          <w:rFonts w:ascii="Calibri" w:hAnsi="Calibri" w:cs="Arial"/>
        </w:rPr>
        <w:tab/>
        <w:t>Submit electronic copies of your report to the Committee Secretary.</w:t>
      </w:r>
    </w:p>
    <w:p w14:paraId="2BB20DF6" w14:textId="77777777" w:rsidR="004F1DFA" w:rsidRDefault="004F1DFA" w:rsidP="004F1DFA">
      <w:pPr>
        <w:tabs>
          <w:tab w:val="left" w:pos="540"/>
        </w:tabs>
        <w:ind w:left="540" w:hanging="540"/>
        <w:rPr>
          <w:rFonts w:ascii="Calibri" w:hAnsi="Calibri" w:cs="Arial"/>
        </w:rPr>
      </w:pPr>
    </w:p>
    <w:p w14:paraId="68CE5647" w14:textId="77777777" w:rsidR="004F1DFA" w:rsidRDefault="004F1DFA" w:rsidP="004F1DFA">
      <w:pPr>
        <w:tabs>
          <w:tab w:val="left" w:pos="0"/>
        </w:tabs>
        <w:rPr>
          <w:rFonts w:ascii="Calibri" w:hAnsi="Calibri" w:cs="Arial"/>
        </w:rPr>
      </w:pPr>
      <w:r>
        <w:rPr>
          <w:rFonts w:ascii="Calibri" w:hAnsi="Calibri" w:cs="Arial"/>
        </w:rPr>
        <w:t>The reports should focus on academic issues identified at School Academic Councils. Usually such items are addressed in conjunction with the Chairs and Deans. However, often these are cross-college focused and as such may be brought forward to the College Academic Council.</w:t>
      </w:r>
    </w:p>
    <w:p w14:paraId="4ED0DFAC" w14:textId="77777777" w:rsidR="004F1DFA" w:rsidRDefault="004F1DFA" w:rsidP="004F1DFA">
      <w:pPr>
        <w:tabs>
          <w:tab w:val="left" w:pos="0"/>
        </w:tabs>
        <w:rPr>
          <w:rFonts w:ascii="Calibri" w:hAnsi="Calibri" w:cs="Arial"/>
        </w:rPr>
      </w:pPr>
    </w:p>
    <w:p w14:paraId="1C82764C" w14:textId="44476189" w:rsidR="0057213E" w:rsidRDefault="0057213E" w:rsidP="004F1DFA">
      <w:pPr>
        <w:tabs>
          <w:tab w:val="left" w:pos="0"/>
        </w:tabs>
        <w:rPr>
          <w:rFonts w:ascii="Calibri" w:hAnsi="Calibri" w:cs="Arial"/>
        </w:rPr>
      </w:pPr>
      <w:r>
        <w:rPr>
          <w:rFonts w:ascii="Calibri" w:hAnsi="Calibri" w:cs="Arial"/>
        </w:rPr>
        <w:t xml:space="preserve">No reports provided for </w:t>
      </w:r>
      <w:r w:rsidR="00D84D92">
        <w:rPr>
          <w:rFonts w:ascii="Calibri" w:hAnsi="Calibri" w:cs="Arial"/>
        </w:rPr>
        <w:t>the February 27, 2017</w:t>
      </w:r>
      <w:r>
        <w:rPr>
          <w:rFonts w:ascii="Calibri" w:hAnsi="Calibri" w:cs="Arial"/>
        </w:rPr>
        <w:t xml:space="preserve"> meeting.</w:t>
      </w:r>
    </w:p>
    <w:sectPr w:rsidR="0057213E" w:rsidSect="0090457E">
      <w:footerReference w:type="default" r:id="rId15"/>
      <w:pgSz w:w="12240" w:h="15840"/>
      <w:pgMar w:top="1618" w:right="1800" w:bottom="1079" w:left="1800" w:header="708"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577DE" w14:textId="77777777" w:rsidR="00547E27" w:rsidRDefault="00547E27">
      <w:r>
        <w:separator/>
      </w:r>
    </w:p>
  </w:endnote>
  <w:endnote w:type="continuationSeparator" w:id="0">
    <w:p w14:paraId="090C3B2D" w14:textId="77777777" w:rsidR="00547E27" w:rsidRDefault="0054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F20B" w14:textId="77777777" w:rsidR="00547E27" w:rsidRDefault="00547E27">
    <w:pPr>
      <w:pStyle w:val="Footer"/>
      <w:rPr>
        <w:rFonts w:ascii="Arial" w:hAnsi="Arial" w:cs="Arial"/>
        <w:sz w:val="18"/>
        <w:szCs w:val="18"/>
        <w:lang w:val="en-US"/>
      </w:rPr>
    </w:pPr>
  </w:p>
  <w:p w14:paraId="5DF2F20C" w14:textId="77777777" w:rsidR="00547E27" w:rsidRDefault="00547E27">
    <w:pPr>
      <w:pStyle w:val="Footer"/>
      <w:rPr>
        <w:rFonts w:ascii="Arial" w:hAnsi="Arial" w:cs="Arial"/>
        <w:sz w:val="18"/>
        <w:szCs w:val="18"/>
        <w:lang w:val="en-US"/>
      </w:rPr>
    </w:pPr>
  </w:p>
  <w:p w14:paraId="5DF2F20D" w14:textId="3A0D15C5" w:rsidR="00547E27" w:rsidRDefault="00547E27">
    <w:pPr>
      <w:pStyle w:val="Footer"/>
      <w:rPr>
        <w:rFonts w:ascii="Arial" w:hAnsi="Arial" w:cs="Arial"/>
        <w:sz w:val="18"/>
        <w:szCs w:val="18"/>
        <w:lang w:val="en-US"/>
      </w:rPr>
    </w:pPr>
    <w:r>
      <w:rPr>
        <w:rFonts w:ascii="Arial" w:hAnsi="Arial" w:cs="Arial"/>
        <w:sz w:val="18"/>
        <w:szCs w:val="18"/>
        <w:lang w:val="en-US"/>
      </w:rPr>
      <w:t>05 CAC Minutes February 27, 2017</w:t>
    </w:r>
    <w:r>
      <w:rPr>
        <w:rFonts w:ascii="Arial" w:hAnsi="Arial" w:cs="Arial"/>
        <w:sz w:val="18"/>
        <w:szCs w:val="18"/>
        <w:lang w:val="en-US"/>
      </w:rPr>
      <w:tab/>
    </w:r>
    <w:r>
      <w:rPr>
        <w:rFonts w:ascii="Arial" w:hAnsi="Arial" w:cs="Arial"/>
        <w:sz w:val="18"/>
        <w:szCs w:val="18"/>
        <w:lang w:val="en-US"/>
      </w:rPr>
      <w:tab/>
    </w:r>
    <w:r w:rsidRPr="00C20DFD">
      <w:rPr>
        <w:rFonts w:ascii="Arial" w:hAnsi="Arial" w:cs="Arial"/>
        <w:sz w:val="18"/>
        <w:szCs w:val="18"/>
        <w:lang w:val="en-US"/>
      </w:rPr>
      <w:t xml:space="preserve">Page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PAGE </w:instrText>
    </w:r>
    <w:r w:rsidRPr="00C20DFD">
      <w:rPr>
        <w:rFonts w:ascii="Arial" w:hAnsi="Arial" w:cs="Arial"/>
        <w:sz w:val="18"/>
        <w:szCs w:val="18"/>
        <w:lang w:val="en-US"/>
      </w:rPr>
      <w:fldChar w:fldCharType="separate"/>
    </w:r>
    <w:r w:rsidR="00C41D12">
      <w:rPr>
        <w:rFonts w:ascii="Arial" w:hAnsi="Arial" w:cs="Arial"/>
        <w:noProof/>
        <w:sz w:val="18"/>
        <w:szCs w:val="18"/>
        <w:lang w:val="en-US"/>
      </w:rPr>
      <w:t>7</w:t>
    </w:r>
    <w:r w:rsidRPr="00C20DFD">
      <w:rPr>
        <w:rFonts w:ascii="Arial" w:hAnsi="Arial" w:cs="Arial"/>
        <w:sz w:val="18"/>
        <w:szCs w:val="18"/>
        <w:lang w:val="en-US"/>
      </w:rPr>
      <w:fldChar w:fldCharType="end"/>
    </w:r>
    <w:r w:rsidRPr="00C20DFD">
      <w:rPr>
        <w:rFonts w:ascii="Arial" w:hAnsi="Arial" w:cs="Arial"/>
        <w:sz w:val="18"/>
        <w:szCs w:val="18"/>
        <w:lang w:val="en-US"/>
      </w:rPr>
      <w:t xml:space="preserve"> of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NUMPAGES </w:instrText>
    </w:r>
    <w:r w:rsidRPr="00C20DFD">
      <w:rPr>
        <w:rFonts w:ascii="Arial" w:hAnsi="Arial" w:cs="Arial"/>
        <w:sz w:val="18"/>
        <w:szCs w:val="18"/>
        <w:lang w:val="en-US"/>
      </w:rPr>
      <w:fldChar w:fldCharType="separate"/>
    </w:r>
    <w:r w:rsidR="00C41D12">
      <w:rPr>
        <w:rFonts w:ascii="Arial" w:hAnsi="Arial" w:cs="Arial"/>
        <w:noProof/>
        <w:sz w:val="18"/>
        <w:szCs w:val="18"/>
        <w:lang w:val="en-US"/>
      </w:rPr>
      <w:t>7</w:t>
    </w:r>
    <w:r w:rsidRPr="00C20DFD">
      <w:rPr>
        <w:rFonts w:ascii="Arial" w:hAnsi="Arial" w:cs="Arial"/>
        <w:sz w:val="18"/>
        <w:szCs w:val="18"/>
        <w:lang w:val="en-US"/>
      </w:rPr>
      <w:fldChar w:fldCharType="end"/>
    </w:r>
  </w:p>
  <w:p w14:paraId="5DF2F20E" w14:textId="77777777" w:rsidR="00547E27" w:rsidRDefault="00547E27">
    <w:pPr>
      <w:pStyle w:val="Footer"/>
      <w:rPr>
        <w:rFonts w:ascii="Arial" w:hAnsi="Arial" w:cs="Arial"/>
        <w:sz w:val="18"/>
        <w:szCs w:val="18"/>
        <w:lang w:val="en-US"/>
      </w:rPr>
    </w:pPr>
  </w:p>
  <w:p w14:paraId="5DF2F20F" w14:textId="77777777" w:rsidR="00547E27" w:rsidRPr="00C20DFD" w:rsidRDefault="00547E27">
    <w:pPr>
      <w:pStyle w:val="Footer"/>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BED4D" w14:textId="77777777" w:rsidR="00547E27" w:rsidRDefault="00547E27">
      <w:r>
        <w:separator/>
      </w:r>
    </w:p>
  </w:footnote>
  <w:footnote w:type="continuationSeparator" w:id="0">
    <w:p w14:paraId="1822AD0B" w14:textId="77777777" w:rsidR="00547E27" w:rsidRDefault="00547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6BE58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03782"/>
    <w:multiLevelType w:val="multilevel"/>
    <w:tmpl w:val="4C7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C3C5C"/>
    <w:multiLevelType w:val="hybridMultilevel"/>
    <w:tmpl w:val="588EA2AC"/>
    <w:lvl w:ilvl="0" w:tplc="1CB25BF6">
      <w:start w:val="5"/>
      <w:numFmt w:val="bullet"/>
      <w:lvlText w:val="-"/>
      <w:lvlJc w:val="left"/>
      <w:pPr>
        <w:ind w:left="900" w:hanging="360"/>
      </w:pPr>
      <w:rPr>
        <w:rFonts w:ascii="Calibri" w:eastAsia="Times New Roman"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2FF3ED9"/>
    <w:multiLevelType w:val="hybridMultilevel"/>
    <w:tmpl w:val="B28A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A5F59"/>
    <w:multiLevelType w:val="hybridMultilevel"/>
    <w:tmpl w:val="B82271C4"/>
    <w:lvl w:ilvl="0" w:tplc="A3569514">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5" w15:restartNumberingAfterBreak="0">
    <w:nsid w:val="3CCB73BB"/>
    <w:multiLevelType w:val="multilevel"/>
    <w:tmpl w:val="A67A14F0"/>
    <w:styleLink w:val="Styl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98F2586"/>
    <w:multiLevelType w:val="hybridMultilevel"/>
    <w:tmpl w:val="A51A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31490"/>
    <w:multiLevelType w:val="hybridMultilevel"/>
    <w:tmpl w:val="12F0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7"/>
  </w:num>
  <w:num w:numId="7">
    <w:abstractNumId w:val="6"/>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15"/>
    <w:rsid w:val="00000454"/>
    <w:rsid w:val="00000B1F"/>
    <w:rsid w:val="00000C94"/>
    <w:rsid w:val="0000527A"/>
    <w:rsid w:val="000060A9"/>
    <w:rsid w:val="00010503"/>
    <w:rsid w:val="00010CC4"/>
    <w:rsid w:val="0001623C"/>
    <w:rsid w:val="00020C39"/>
    <w:rsid w:val="00021345"/>
    <w:rsid w:val="00021F21"/>
    <w:rsid w:val="00022A82"/>
    <w:rsid w:val="00025E7E"/>
    <w:rsid w:val="00026971"/>
    <w:rsid w:val="000275D9"/>
    <w:rsid w:val="000279FC"/>
    <w:rsid w:val="00030B9D"/>
    <w:rsid w:val="00030D5E"/>
    <w:rsid w:val="00034254"/>
    <w:rsid w:val="00036ED7"/>
    <w:rsid w:val="00042F6F"/>
    <w:rsid w:val="000464BD"/>
    <w:rsid w:val="00046F91"/>
    <w:rsid w:val="00047667"/>
    <w:rsid w:val="00047E1E"/>
    <w:rsid w:val="00052102"/>
    <w:rsid w:val="0006278C"/>
    <w:rsid w:val="000656F2"/>
    <w:rsid w:val="00084FA3"/>
    <w:rsid w:val="000854EB"/>
    <w:rsid w:val="00090491"/>
    <w:rsid w:val="000923E8"/>
    <w:rsid w:val="00094377"/>
    <w:rsid w:val="000956E9"/>
    <w:rsid w:val="00097FF7"/>
    <w:rsid w:val="000A08CE"/>
    <w:rsid w:val="000A1593"/>
    <w:rsid w:val="000A1B91"/>
    <w:rsid w:val="000A2632"/>
    <w:rsid w:val="000A2A22"/>
    <w:rsid w:val="000A37C8"/>
    <w:rsid w:val="000B2B36"/>
    <w:rsid w:val="000B2D51"/>
    <w:rsid w:val="000B2E0C"/>
    <w:rsid w:val="000B4986"/>
    <w:rsid w:val="000B77A4"/>
    <w:rsid w:val="000C0A59"/>
    <w:rsid w:val="000C2E86"/>
    <w:rsid w:val="000C5E73"/>
    <w:rsid w:val="000C6B0F"/>
    <w:rsid w:val="000D047C"/>
    <w:rsid w:val="000D082C"/>
    <w:rsid w:val="000D1448"/>
    <w:rsid w:val="000D412D"/>
    <w:rsid w:val="000E38CC"/>
    <w:rsid w:val="000E707B"/>
    <w:rsid w:val="000F3049"/>
    <w:rsid w:val="000F338A"/>
    <w:rsid w:val="000F4461"/>
    <w:rsid w:val="000F56F3"/>
    <w:rsid w:val="00104AA6"/>
    <w:rsid w:val="001117D1"/>
    <w:rsid w:val="00111AA9"/>
    <w:rsid w:val="00120C52"/>
    <w:rsid w:val="0012482F"/>
    <w:rsid w:val="001252DC"/>
    <w:rsid w:val="00126E98"/>
    <w:rsid w:val="00134CE2"/>
    <w:rsid w:val="0013695F"/>
    <w:rsid w:val="001375C3"/>
    <w:rsid w:val="00141B54"/>
    <w:rsid w:val="00142275"/>
    <w:rsid w:val="00143442"/>
    <w:rsid w:val="00144C29"/>
    <w:rsid w:val="00144D3F"/>
    <w:rsid w:val="00145D24"/>
    <w:rsid w:val="001467FC"/>
    <w:rsid w:val="0014701F"/>
    <w:rsid w:val="0015021E"/>
    <w:rsid w:val="00150CCB"/>
    <w:rsid w:val="0015117E"/>
    <w:rsid w:val="001515AA"/>
    <w:rsid w:val="00151BEA"/>
    <w:rsid w:val="0015234D"/>
    <w:rsid w:val="0015378A"/>
    <w:rsid w:val="00161FCF"/>
    <w:rsid w:val="00162E96"/>
    <w:rsid w:val="00163DCD"/>
    <w:rsid w:val="001677C9"/>
    <w:rsid w:val="001707C7"/>
    <w:rsid w:val="00172C76"/>
    <w:rsid w:val="00181956"/>
    <w:rsid w:val="00183AE5"/>
    <w:rsid w:val="00187B29"/>
    <w:rsid w:val="00190268"/>
    <w:rsid w:val="001927AE"/>
    <w:rsid w:val="00192B43"/>
    <w:rsid w:val="00193039"/>
    <w:rsid w:val="001A13FB"/>
    <w:rsid w:val="001A78CC"/>
    <w:rsid w:val="001B10F6"/>
    <w:rsid w:val="001B1263"/>
    <w:rsid w:val="001B2E95"/>
    <w:rsid w:val="001B7087"/>
    <w:rsid w:val="001B7BBD"/>
    <w:rsid w:val="001C3376"/>
    <w:rsid w:val="001C6D18"/>
    <w:rsid w:val="001C7C41"/>
    <w:rsid w:val="001D004B"/>
    <w:rsid w:val="001D0313"/>
    <w:rsid w:val="001D1014"/>
    <w:rsid w:val="001D2395"/>
    <w:rsid w:val="001D7A00"/>
    <w:rsid w:val="001E0E4D"/>
    <w:rsid w:val="001E1E90"/>
    <w:rsid w:val="001E31D9"/>
    <w:rsid w:val="001E3362"/>
    <w:rsid w:val="001E48A4"/>
    <w:rsid w:val="001F1A29"/>
    <w:rsid w:val="001F1E74"/>
    <w:rsid w:val="001F2196"/>
    <w:rsid w:val="001F3DF5"/>
    <w:rsid w:val="001F6681"/>
    <w:rsid w:val="00200792"/>
    <w:rsid w:val="002017A3"/>
    <w:rsid w:val="0020186B"/>
    <w:rsid w:val="00202F96"/>
    <w:rsid w:val="00203FB4"/>
    <w:rsid w:val="00222063"/>
    <w:rsid w:val="00227B07"/>
    <w:rsid w:val="00231D73"/>
    <w:rsid w:val="00233DFD"/>
    <w:rsid w:val="002352EE"/>
    <w:rsid w:val="00237AB8"/>
    <w:rsid w:val="00237C9F"/>
    <w:rsid w:val="00237FE8"/>
    <w:rsid w:val="0024036C"/>
    <w:rsid w:val="00245686"/>
    <w:rsid w:val="00245F7E"/>
    <w:rsid w:val="00246115"/>
    <w:rsid w:val="00265E72"/>
    <w:rsid w:val="002704DD"/>
    <w:rsid w:val="00274881"/>
    <w:rsid w:val="0027597C"/>
    <w:rsid w:val="00280C1F"/>
    <w:rsid w:val="00281D29"/>
    <w:rsid w:val="002860A7"/>
    <w:rsid w:val="00286BFD"/>
    <w:rsid w:val="002901D3"/>
    <w:rsid w:val="002959B6"/>
    <w:rsid w:val="002A0842"/>
    <w:rsid w:val="002B0EB7"/>
    <w:rsid w:val="002B188E"/>
    <w:rsid w:val="002B1D31"/>
    <w:rsid w:val="002B5847"/>
    <w:rsid w:val="002B6214"/>
    <w:rsid w:val="002B7BC4"/>
    <w:rsid w:val="002C0F68"/>
    <w:rsid w:val="002C277B"/>
    <w:rsid w:val="002C2DE9"/>
    <w:rsid w:val="002C3239"/>
    <w:rsid w:val="002C7289"/>
    <w:rsid w:val="002D7106"/>
    <w:rsid w:val="002E027D"/>
    <w:rsid w:val="002E0AF8"/>
    <w:rsid w:val="002E21FE"/>
    <w:rsid w:val="002E6653"/>
    <w:rsid w:val="002E72E7"/>
    <w:rsid w:val="002E7B37"/>
    <w:rsid w:val="002F5112"/>
    <w:rsid w:val="002F7AA1"/>
    <w:rsid w:val="0030008F"/>
    <w:rsid w:val="003013AF"/>
    <w:rsid w:val="0030289D"/>
    <w:rsid w:val="003068DC"/>
    <w:rsid w:val="003118F3"/>
    <w:rsid w:val="003152EB"/>
    <w:rsid w:val="0031634B"/>
    <w:rsid w:val="003176D2"/>
    <w:rsid w:val="00324974"/>
    <w:rsid w:val="00324BB9"/>
    <w:rsid w:val="00324C5F"/>
    <w:rsid w:val="00327C35"/>
    <w:rsid w:val="00334B0F"/>
    <w:rsid w:val="00336C4C"/>
    <w:rsid w:val="00344CA1"/>
    <w:rsid w:val="00354676"/>
    <w:rsid w:val="0035500E"/>
    <w:rsid w:val="00357203"/>
    <w:rsid w:val="003604DC"/>
    <w:rsid w:val="00361FF6"/>
    <w:rsid w:val="00362A30"/>
    <w:rsid w:val="00363215"/>
    <w:rsid w:val="00365261"/>
    <w:rsid w:val="00365987"/>
    <w:rsid w:val="00366CE0"/>
    <w:rsid w:val="003768B6"/>
    <w:rsid w:val="00377E9F"/>
    <w:rsid w:val="00380442"/>
    <w:rsid w:val="0038540F"/>
    <w:rsid w:val="00391873"/>
    <w:rsid w:val="003A2D66"/>
    <w:rsid w:val="003A35A6"/>
    <w:rsid w:val="003A4A74"/>
    <w:rsid w:val="003B04BA"/>
    <w:rsid w:val="003B6161"/>
    <w:rsid w:val="003B69F7"/>
    <w:rsid w:val="003B768B"/>
    <w:rsid w:val="003B7834"/>
    <w:rsid w:val="003C37FC"/>
    <w:rsid w:val="003C7BCD"/>
    <w:rsid w:val="003C7CD4"/>
    <w:rsid w:val="003D2080"/>
    <w:rsid w:val="003D4D73"/>
    <w:rsid w:val="003D5F0C"/>
    <w:rsid w:val="003D62B9"/>
    <w:rsid w:val="003D6F6C"/>
    <w:rsid w:val="003E26C9"/>
    <w:rsid w:val="003E27B0"/>
    <w:rsid w:val="003E39E8"/>
    <w:rsid w:val="003E6046"/>
    <w:rsid w:val="003E70A8"/>
    <w:rsid w:val="003E7E40"/>
    <w:rsid w:val="003F0A4A"/>
    <w:rsid w:val="003F1244"/>
    <w:rsid w:val="003F225B"/>
    <w:rsid w:val="003F65AF"/>
    <w:rsid w:val="003F76C5"/>
    <w:rsid w:val="00400BB3"/>
    <w:rsid w:val="00402C17"/>
    <w:rsid w:val="0040500B"/>
    <w:rsid w:val="00407F18"/>
    <w:rsid w:val="00416A9A"/>
    <w:rsid w:val="00416E53"/>
    <w:rsid w:val="00417341"/>
    <w:rsid w:val="004234C7"/>
    <w:rsid w:val="00424596"/>
    <w:rsid w:val="00425862"/>
    <w:rsid w:val="00427348"/>
    <w:rsid w:val="00430029"/>
    <w:rsid w:val="004324C4"/>
    <w:rsid w:val="004344C6"/>
    <w:rsid w:val="00435BD7"/>
    <w:rsid w:val="004456EB"/>
    <w:rsid w:val="0046345D"/>
    <w:rsid w:val="00466A94"/>
    <w:rsid w:val="00472F00"/>
    <w:rsid w:val="00477600"/>
    <w:rsid w:val="00481572"/>
    <w:rsid w:val="00483927"/>
    <w:rsid w:val="004839A3"/>
    <w:rsid w:val="004855B7"/>
    <w:rsid w:val="004871BC"/>
    <w:rsid w:val="0048772A"/>
    <w:rsid w:val="00492239"/>
    <w:rsid w:val="0049432B"/>
    <w:rsid w:val="00495BA4"/>
    <w:rsid w:val="004A30BD"/>
    <w:rsid w:val="004A4181"/>
    <w:rsid w:val="004A55C3"/>
    <w:rsid w:val="004A5EBC"/>
    <w:rsid w:val="004B2DC7"/>
    <w:rsid w:val="004B3FED"/>
    <w:rsid w:val="004B4EBB"/>
    <w:rsid w:val="004B7C42"/>
    <w:rsid w:val="004C029C"/>
    <w:rsid w:val="004C424E"/>
    <w:rsid w:val="004C43C1"/>
    <w:rsid w:val="004C4CCA"/>
    <w:rsid w:val="004D3615"/>
    <w:rsid w:val="004D649E"/>
    <w:rsid w:val="004D6FC6"/>
    <w:rsid w:val="004D7B23"/>
    <w:rsid w:val="004E053E"/>
    <w:rsid w:val="004E2955"/>
    <w:rsid w:val="004E411D"/>
    <w:rsid w:val="004E46F1"/>
    <w:rsid w:val="004E562F"/>
    <w:rsid w:val="004E57B7"/>
    <w:rsid w:val="004F1DFA"/>
    <w:rsid w:val="004F51CE"/>
    <w:rsid w:val="004F6078"/>
    <w:rsid w:val="004F76B2"/>
    <w:rsid w:val="005048FB"/>
    <w:rsid w:val="00507A56"/>
    <w:rsid w:val="00507F9D"/>
    <w:rsid w:val="005104C5"/>
    <w:rsid w:val="0051067A"/>
    <w:rsid w:val="00511DF5"/>
    <w:rsid w:val="005127AF"/>
    <w:rsid w:val="00523352"/>
    <w:rsid w:val="0052337A"/>
    <w:rsid w:val="00524471"/>
    <w:rsid w:val="0052456B"/>
    <w:rsid w:val="00525D98"/>
    <w:rsid w:val="005273BC"/>
    <w:rsid w:val="00530028"/>
    <w:rsid w:val="00532178"/>
    <w:rsid w:val="0053273A"/>
    <w:rsid w:val="005360A0"/>
    <w:rsid w:val="00537A26"/>
    <w:rsid w:val="0054268A"/>
    <w:rsid w:val="0054331D"/>
    <w:rsid w:val="00544D8F"/>
    <w:rsid w:val="00546AEB"/>
    <w:rsid w:val="00547E27"/>
    <w:rsid w:val="00550041"/>
    <w:rsid w:val="00551915"/>
    <w:rsid w:val="00551BEB"/>
    <w:rsid w:val="00553450"/>
    <w:rsid w:val="00554455"/>
    <w:rsid w:val="00555DB8"/>
    <w:rsid w:val="00557542"/>
    <w:rsid w:val="00563C20"/>
    <w:rsid w:val="0056467E"/>
    <w:rsid w:val="00571407"/>
    <w:rsid w:val="0057213E"/>
    <w:rsid w:val="005728E6"/>
    <w:rsid w:val="00572A97"/>
    <w:rsid w:val="0057415E"/>
    <w:rsid w:val="00575CBD"/>
    <w:rsid w:val="005813A6"/>
    <w:rsid w:val="005816EA"/>
    <w:rsid w:val="0058315D"/>
    <w:rsid w:val="0058523F"/>
    <w:rsid w:val="005877E9"/>
    <w:rsid w:val="00590523"/>
    <w:rsid w:val="00590F79"/>
    <w:rsid w:val="00591881"/>
    <w:rsid w:val="0059457E"/>
    <w:rsid w:val="00594D54"/>
    <w:rsid w:val="00596BB6"/>
    <w:rsid w:val="005A12E3"/>
    <w:rsid w:val="005A3A32"/>
    <w:rsid w:val="005A6017"/>
    <w:rsid w:val="005A7953"/>
    <w:rsid w:val="005B4740"/>
    <w:rsid w:val="005B67F6"/>
    <w:rsid w:val="005B6D18"/>
    <w:rsid w:val="005B6E7A"/>
    <w:rsid w:val="005C0DC0"/>
    <w:rsid w:val="005C2521"/>
    <w:rsid w:val="005C2C41"/>
    <w:rsid w:val="005C3914"/>
    <w:rsid w:val="005C5295"/>
    <w:rsid w:val="005C552B"/>
    <w:rsid w:val="005C681A"/>
    <w:rsid w:val="005D15F5"/>
    <w:rsid w:val="005D1E08"/>
    <w:rsid w:val="005D46B7"/>
    <w:rsid w:val="005E1538"/>
    <w:rsid w:val="005E15A7"/>
    <w:rsid w:val="005E492D"/>
    <w:rsid w:val="005E5B93"/>
    <w:rsid w:val="005E7304"/>
    <w:rsid w:val="005F55F4"/>
    <w:rsid w:val="005F7D41"/>
    <w:rsid w:val="00603DB2"/>
    <w:rsid w:val="00605993"/>
    <w:rsid w:val="00606A2F"/>
    <w:rsid w:val="006109D5"/>
    <w:rsid w:val="006114EC"/>
    <w:rsid w:val="00612E24"/>
    <w:rsid w:val="00614B8A"/>
    <w:rsid w:val="006305E4"/>
    <w:rsid w:val="0063095B"/>
    <w:rsid w:val="00630FE7"/>
    <w:rsid w:val="00635414"/>
    <w:rsid w:val="00641482"/>
    <w:rsid w:val="0065546F"/>
    <w:rsid w:val="00656063"/>
    <w:rsid w:val="006629A1"/>
    <w:rsid w:val="00662AE5"/>
    <w:rsid w:val="006648E5"/>
    <w:rsid w:val="00665FE8"/>
    <w:rsid w:val="006665EB"/>
    <w:rsid w:val="00672FD8"/>
    <w:rsid w:val="00676B38"/>
    <w:rsid w:val="00684AFA"/>
    <w:rsid w:val="00685707"/>
    <w:rsid w:val="00685796"/>
    <w:rsid w:val="006961C8"/>
    <w:rsid w:val="006A1887"/>
    <w:rsid w:val="006A2E78"/>
    <w:rsid w:val="006A47EE"/>
    <w:rsid w:val="006A4FE0"/>
    <w:rsid w:val="006B10A4"/>
    <w:rsid w:val="006B3977"/>
    <w:rsid w:val="006B4239"/>
    <w:rsid w:val="006B70A3"/>
    <w:rsid w:val="006C26CA"/>
    <w:rsid w:val="006C43D6"/>
    <w:rsid w:val="006E134A"/>
    <w:rsid w:val="006E18B3"/>
    <w:rsid w:val="006E1D49"/>
    <w:rsid w:val="006E21F6"/>
    <w:rsid w:val="006E4344"/>
    <w:rsid w:val="006E4C8E"/>
    <w:rsid w:val="006E643A"/>
    <w:rsid w:val="006E722A"/>
    <w:rsid w:val="006F1DE8"/>
    <w:rsid w:val="006F2A52"/>
    <w:rsid w:val="006F2E40"/>
    <w:rsid w:val="006F351D"/>
    <w:rsid w:val="006F4868"/>
    <w:rsid w:val="006F489D"/>
    <w:rsid w:val="006F4B59"/>
    <w:rsid w:val="006F6BF4"/>
    <w:rsid w:val="006F70BF"/>
    <w:rsid w:val="00701F45"/>
    <w:rsid w:val="00705381"/>
    <w:rsid w:val="007120A1"/>
    <w:rsid w:val="00715874"/>
    <w:rsid w:val="00715F55"/>
    <w:rsid w:val="007172E5"/>
    <w:rsid w:val="007208D2"/>
    <w:rsid w:val="00721FAC"/>
    <w:rsid w:val="00723329"/>
    <w:rsid w:val="0073102A"/>
    <w:rsid w:val="007329C9"/>
    <w:rsid w:val="00732D53"/>
    <w:rsid w:val="0073421C"/>
    <w:rsid w:val="007472C0"/>
    <w:rsid w:val="00754CE0"/>
    <w:rsid w:val="00756E5E"/>
    <w:rsid w:val="007677AA"/>
    <w:rsid w:val="007729DF"/>
    <w:rsid w:val="00772C54"/>
    <w:rsid w:val="00776021"/>
    <w:rsid w:val="00782F83"/>
    <w:rsid w:val="0078340F"/>
    <w:rsid w:val="007850F4"/>
    <w:rsid w:val="007916BB"/>
    <w:rsid w:val="00792D59"/>
    <w:rsid w:val="007938AD"/>
    <w:rsid w:val="00795530"/>
    <w:rsid w:val="007969CC"/>
    <w:rsid w:val="00796DEA"/>
    <w:rsid w:val="00797886"/>
    <w:rsid w:val="007A2CD8"/>
    <w:rsid w:val="007A2EF9"/>
    <w:rsid w:val="007A4131"/>
    <w:rsid w:val="007A42FE"/>
    <w:rsid w:val="007A6A0A"/>
    <w:rsid w:val="007B0D8F"/>
    <w:rsid w:val="007B6F46"/>
    <w:rsid w:val="007C15D0"/>
    <w:rsid w:val="007C2389"/>
    <w:rsid w:val="007C3C40"/>
    <w:rsid w:val="007C6B49"/>
    <w:rsid w:val="007D4F5A"/>
    <w:rsid w:val="007D7F8C"/>
    <w:rsid w:val="007E244B"/>
    <w:rsid w:val="007E48AE"/>
    <w:rsid w:val="007E5391"/>
    <w:rsid w:val="007E5B70"/>
    <w:rsid w:val="007E63B8"/>
    <w:rsid w:val="007F0E31"/>
    <w:rsid w:val="007F3EF1"/>
    <w:rsid w:val="00802930"/>
    <w:rsid w:val="008041CE"/>
    <w:rsid w:val="008042BE"/>
    <w:rsid w:val="00805D18"/>
    <w:rsid w:val="00805D41"/>
    <w:rsid w:val="00811B42"/>
    <w:rsid w:val="008126E5"/>
    <w:rsid w:val="008129B5"/>
    <w:rsid w:val="00812E27"/>
    <w:rsid w:val="00813C0F"/>
    <w:rsid w:val="00817AD0"/>
    <w:rsid w:val="00820384"/>
    <w:rsid w:val="00821AD8"/>
    <w:rsid w:val="00823A03"/>
    <w:rsid w:val="00824023"/>
    <w:rsid w:val="00824FC8"/>
    <w:rsid w:val="00831D64"/>
    <w:rsid w:val="00840AC8"/>
    <w:rsid w:val="00842D58"/>
    <w:rsid w:val="00842EC3"/>
    <w:rsid w:val="00850F08"/>
    <w:rsid w:val="00862467"/>
    <w:rsid w:val="00863D81"/>
    <w:rsid w:val="00866276"/>
    <w:rsid w:val="00867F84"/>
    <w:rsid w:val="00873517"/>
    <w:rsid w:val="00875181"/>
    <w:rsid w:val="00875D3D"/>
    <w:rsid w:val="00877EAE"/>
    <w:rsid w:val="0088568D"/>
    <w:rsid w:val="008930B0"/>
    <w:rsid w:val="008A014C"/>
    <w:rsid w:val="008A3407"/>
    <w:rsid w:val="008B0FAF"/>
    <w:rsid w:val="008B1067"/>
    <w:rsid w:val="008B1579"/>
    <w:rsid w:val="008B60A5"/>
    <w:rsid w:val="008C078D"/>
    <w:rsid w:val="008C32D6"/>
    <w:rsid w:val="008C7C36"/>
    <w:rsid w:val="008D0E57"/>
    <w:rsid w:val="008D1132"/>
    <w:rsid w:val="008D3E45"/>
    <w:rsid w:val="008D556B"/>
    <w:rsid w:val="008D6D74"/>
    <w:rsid w:val="008E29D9"/>
    <w:rsid w:val="008E2EE8"/>
    <w:rsid w:val="008E512D"/>
    <w:rsid w:val="008E7F93"/>
    <w:rsid w:val="008F0E6A"/>
    <w:rsid w:val="008F1F81"/>
    <w:rsid w:val="008F21A0"/>
    <w:rsid w:val="008F5C06"/>
    <w:rsid w:val="008F6394"/>
    <w:rsid w:val="008F77ED"/>
    <w:rsid w:val="00902C47"/>
    <w:rsid w:val="0090457E"/>
    <w:rsid w:val="0090488D"/>
    <w:rsid w:val="00905444"/>
    <w:rsid w:val="00905712"/>
    <w:rsid w:val="00905EE7"/>
    <w:rsid w:val="00910C3F"/>
    <w:rsid w:val="0091115B"/>
    <w:rsid w:val="00911214"/>
    <w:rsid w:val="00912F2F"/>
    <w:rsid w:val="00913725"/>
    <w:rsid w:val="0091499F"/>
    <w:rsid w:val="0091612C"/>
    <w:rsid w:val="00916877"/>
    <w:rsid w:val="009312A9"/>
    <w:rsid w:val="009336DC"/>
    <w:rsid w:val="009339D4"/>
    <w:rsid w:val="0094224A"/>
    <w:rsid w:val="009446E3"/>
    <w:rsid w:val="009447B5"/>
    <w:rsid w:val="009514CD"/>
    <w:rsid w:val="00953D0B"/>
    <w:rsid w:val="0095422F"/>
    <w:rsid w:val="009616F2"/>
    <w:rsid w:val="009643FC"/>
    <w:rsid w:val="009655FF"/>
    <w:rsid w:val="00965852"/>
    <w:rsid w:val="00965ABD"/>
    <w:rsid w:val="009722B3"/>
    <w:rsid w:val="0098008A"/>
    <w:rsid w:val="00980A19"/>
    <w:rsid w:val="00982A45"/>
    <w:rsid w:val="0098306D"/>
    <w:rsid w:val="00983F31"/>
    <w:rsid w:val="00984838"/>
    <w:rsid w:val="00985E17"/>
    <w:rsid w:val="009875FA"/>
    <w:rsid w:val="00987E49"/>
    <w:rsid w:val="0099162F"/>
    <w:rsid w:val="00994622"/>
    <w:rsid w:val="00997B06"/>
    <w:rsid w:val="00997DD0"/>
    <w:rsid w:val="009A4316"/>
    <w:rsid w:val="009A628B"/>
    <w:rsid w:val="009A6808"/>
    <w:rsid w:val="009A68C2"/>
    <w:rsid w:val="009B0140"/>
    <w:rsid w:val="009B023C"/>
    <w:rsid w:val="009B1AD4"/>
    <w:rsid w:val="009B1D1D"/>
    <w:rsid w:val="009B1EBE"/>
    <w:rsid w:val="009B34A7"/>
    <w:rsid w:val="009B5A08"/>
    <w:rsid w:val="009B6ED5"/>
    <w:rsid w:val="009B7ACC"/>
    <w:rsid w:val="009C20F2"/>
    <w:rsid w:val="009D0337"/>
    <w:rsid w:val="009D0958"/>
    <w:rsid w:val="009D137C"/>
    <w:rsid w:val="009D1467"/>
    <w:rsid w:val="009D28D9"/>
    <w:rsid w:val="009D4818"/>
    <w:rsid w:val="009E1F88"/>
    <w:rsid w:val="009E6B81"/>
    <w:rsid w:val="009F0D96"/>
    <w:rsid w:val="009F0F8D"/>
    <w:rsid w:val="009F6AD1"/>
    <w:rsid w:val="009F7962"/>
    <w:rsid w:val="00A030F1"/>
    <w:rsid w:val="00A049A3"/>
    <w:rsid w:val="00A05637"/>
    <w:rsid w:val="00A11416"/>
    <w:rsid w:val="00A141BA"/>
    <w:rsid w:val="00A14D43"/>
    <w:rsid w:val="00A16910"/>
    <w:rsid w:val="00A206AA"/>
    <w:rsid w:val="00A21D73"/>
    <w:rsid w:val="00A21EBD"/>
    <w:rsid w:val="00A2371F"/>
    <w:rsid w:val="00A23FF5"/>
    <w:rsid w:val="00A2476F"/>
    <w:rsid w:val="00A32F88"/>
    <w:rsid w:val="00A33177"/>
    <w:rsid w:val="00A358B8"/>
    <w:rsid w:val="00A35C1D"/>
    <w:rsid w:val="00A404D3"/>
    <w:rsid w:val="00A4161A"/>
    <w:rsid w:val="00A423F0"/>
    <w:rsid w:val="00A4301A"/>
    <w:rsid w:val="00A465B0"/>
    <w:rsid w:val="00A46A44"/>
    <w:rsid w:val="00A5318C"/>
    <w:rsid w:val="00A5495F"/>
    <w:rsid w:val="00A56E37"/>
    <w:rsid w:val="00A62569"/>
    <w:rsid w:val="00A65C6D"/>
    <w:rsid w:val="00A71F8B"/>
    <w:rsid w:val="00A723F7"/>
    <w:rsid w:val="00A73BDB"/>
    <w:rsid w:val="00A8054C"/>
    <w:rsid w:val="00A83569"/>
    <w:rsid w:val="00A84A48"/>
    <w:rsid w:val="00A970A1"/>
    <w:rsid w:val="00AA1A52"/>
    <w:rsid w:val="00AA1FEC"/>
    <w:rsid w:val="00AA3189"/>
    <w:rsid w:val="00AA5C2B"/>
    <w:rsid w:val="00AA7234"/>
    <w:rsid w:val="00AA74BC"/>
    <w:rsid w:val="00AB0538"/>
    <w:rsid w:val="00AB0E63"/>
    <w:rsid w:val="00AB1041"/>
    <w:rsid w:val="00AB252D"/>
    <w:rsid w:val="00AB3366"/>
    <w:rsid w:val="00AB5688"/>
    <w:rsid w:val="00AB657A"/>
    <w:rsid w:val="00AB7405"/>
    <w:rsid w:val="00AD6852"/>
    <w:rsid w:val="00AE6967"/>
    <w:rsid w:val="00AE74D9"/>
    <w:rsid w:val="00AF2ACB"/>
    <w:rsid w:val="00B00461"/>
    <w:rsid w:val="00B07543"/>
    <w:rsid w:val="00B143C2"/>
    <w:rsid w:val="00B15697"/>
    <w:rsid w:val="00B20C1A"/>
    <w:rsid w:val="00B22B5A"/>
    <w:rsid w:val="00B2368F"/>
    <w:rsid w:val="00B24C64"/>
    <w:rsid w:val="00B2782D"/>
    <w:rsid w:val="00B30795"/>
    <w:rsid w:val="00B31443"/>
    <w:rsid w:val="00B31659"/>
    <w:rsid w:val="00B32817"/>
    <w:rsid w:val="00B32B45"/>
    <w:rsid w:val="00B3377C"/>
    <w:rsid w:val="00B37401"/>
    <w:rsid w:val="00B42031"/>
    <w:rsid w:val="00B43075"/>
    <w:rsid w:val="00B433F0"/>
    <w:rsid w:val="00B46324"/>
    <w:rsid w:val="00B52937"/>
    <w:rsid w:val="00B53F27"/>
    <w:rsid w:val="00B63E8E"/>
    <w:rsid w:val="00B646EE"/>
    <w:rsid w:val="00B66CD7"/>
    <w:rsid w:val="00B66D4B"/>
    <w:rsid w:val="00B678C3"/>
    <w:rsid w:val="00B67B59"/>
    <w:rsid w:val="00B71EA9"/>
    <w:rsid w:val="00B771B9"/>
    <w:rsid w:val="00B80092"/>
    <w:rsid w:val="00B819B1"/>
    <w:rsid w:val="00B829E2"/>
    <w:rsid w:val="00B82DEF"/>
    <w:rsid w:val="00B87067"/>
    <w:rsid w:val="00B922F5"/>
    <w:rsid w:val="00B92444"/>
    <w:rsid w:val="00B95ED8"/>
    <w:rsid w:val="00BA06E1"/>
    <w:rsid w:val="00BA47EE"/>
    <w:rsid w:val="00BA6E15"/>
    <w:rsid w:val="00BB02F9"/>
    <w:rsid w:val="00BB0D96"/>
    <w:rsid w:val="00BB2432"/>
    <w:rsid w:val="00BC0208"/>
    <w:rsid w:val="00BC0BB9"/>
    <w:rsid w:val="00BC288F"/>
    <w:rsid w:val="00BC28D2"/>
    <w:rsid w:val="00BC6160"/>
    <w:rsid w:val="00BC7250"/>
    <w:rsid w:val="00BD1A2D"/>
    <w:rsid w:val="00BD7CE8"/>
    <w:rsid w:val="00BD7F00"/>
    <w:rsid w:val="00BE4721"/>
    <w:rsid w:val="00BE71FF"/>
    <w:rsid w:val="00BF3A55"/>
    <w:rsid w:val="00BF3BBA"/>
    <w:rsid w:val="00BF41E4"/>
    <w:rsid w:val="00C057A1"/>
    <w:rsid w:val="00C06431"/>
    <w:rsid w:val="00C16685"/>
    <w:rsid w:val="00C16C1E"/>
    <w:rsid w:val="00C17DB5"/>
    <w:rsid w:val="00C20DE5"/>
    <w:rsid w:val="00C20DFD"/>
    <w:rsid w:val="00C265B2"/>
    <w:rsid w:val="00C30292"/>
    <w:rsid w:val="00C30B44"/>
    <w:rsid w:val="00C3455C"/>
    <w:rsid w:val="00C36946"/>
    <w:rsid w:val="00C36A49"/>
    <w:rsid w:val="00C36E3B"/>
    <w:rsid w:val="00C37F4B"/>
    <w:rsid w:val="00C40A83"/>
    <w:rsid w:val="00C40F25"/>
    <w:rsid w:val="00C41033"/>
    <w:rsid w:val="00C41D12"/>
    <w:rsid w:val="00C4201C"/>
    <w:rsid w:val="00C4222C"/>
    <w:rsid w:val="00C451E1"/>
    <w:rsid w:val="00C510CC"/>
    <w:rsid w:val="00C51665"/>
    <w:rsid w:val="00C534EC"/>
    <w:rsid w:val="00C55760"/>
    <w:rsid w:val="00C5604C"/>
    <w:rsid w:val="00C571CF"/>
    <w:rsid w:val="00C57CDE"/>
    <w:rsid w:val="00C603EF"/>
    <w:rsid w:val="00C60AB0"/>
    <w:rsid w:val="00C6286D"/>
    <w:rsid w:val="00C645DD"/>
    <w:rsid w:val="00C64F16"/>
    <w:rsid w:val="00C677B6"/>
    <w:rsid w:val="00C7130E"/>
    <w:rsid w:val="00C7440B"/>
    <w:rsid w:val="00C76C8F"/>
    <w:rsid w:val="00C77259"/>
    <w:rsid w:val="00C77970"/>
    <w:rsid w:val="00C85C6B"/>
    <w:rsid w:val="00C8729B"/>
    <w:rsid w:val="00C90DF3"/>
    <w:rsid w:val="00C93075"/>
    <w:rsid w:val="00C945A1"/>
    <w:rsid w:val="00C9722E"/>
    <w:rsid w:val="00CA0602"/>
    <w:rsid w:val="00CA1646"/>
    <w:rsid w:val="00CA2ABF"/>
    <w:rsid w:val="00CA3EC5"/>
    <w:rsid w:val="00CA44E4"/>
    <w:rsid w:val="00CA4B9A"/>
    <w:rsid w:val="00CB35A8"/>
    <w:rsid w:val="00CB3D93"/>
    <w:rsid w:val="00CB492D"/>
    <w:rsid w:val="00CC5E8C"/>
    <w:rsid w:val="00CC5FBD"/>
    <w:rsid w:val="00CD6D21"/>
    <w:rsid w:val="00CD7C84"/>
    <w:rsid w:val="00CE04F8"/>
    <w:rsid w:val="00CE08A7"/>
    <w:rsid w:val="00CE470C"/>
    <w:rsid w:val="00CE4F05"/>
    <w:rsid w:val="00CE5AC1"/>
    <w:rsid w:val="00CE72DA"/>
    <w:rsid w:val="00CF06EA"/>
    <w:rsid w:val="00CF1D23"/>
    <w:rsid w:val="00CF24DF"/>
    <w:rsid w:val="00CF2E0F"/>
    <w:rsid w:val="00CF32AE"/>
    <w:rsid w:val="00CF6852"/>
    <w:rsid w:val="00D03820"/>
    <w:rsid w:val="00D1388E"/>
    <w:rsid w:val="00D15AE0"/>
    <w:rsid w:val="00D16FC0"/>
    <w:rsid w:val="00D1793A"/>
    <w:rsid w:val="00D21DF8"/>
    <w:rsid w:val="00D221F2"/>
    <w:rsid w:val="00D23924"/>
    <w:rsid w:val="00D25572"/>
    <w:rsid w:val="00D311F1"/>
    <w:rsid w:val="00D32B17"/>
    <w:rsid w:val="00D410C6"/>
    <w:rsid w:val="00D42726"/>
    <w:rsid w:val="00D444A0"/>
    <w:rsid w:val="00D457EB"/>
    <w:rsid w:val="00D46765"/>
    <w:rsid w:val="00D51989"/>
    <w:rsid w:val="00D51A45"/>
    <w:rsid w:val="00D53990"/>
    <w:rsid w:val="00D673DA"/>
    <w:rsid w:val="00D70513"/>
    <w:rsid w:val="00D73353"/>
    <w:rsid w:val="00D73663"/>
    <w:rsid w:val="00D7396C"/>
    <w:rsid w:val="00D74296"/>
    <w:rsid w:val="00D74BF9"/>
    <w:rsid w:val="00D80ABB"/>
    <w:rsid w:val="00D81D28"/>
    <w:rsid w:val="00D835B4"/>
    <w:rsid w:val="00D83E20"/>
    <w:rsid w:val="00D84804"/>
    <w:rsid w:val="00D84BBD"/>
    <w:rsid w:val="00D84D92"/>
    <w:rsid w:val="00D913C7"/>
    <w:rsid w:val="00D92957"/>
    <w:rsid w:val="00D93119"/>
    <w:rsid w:val="00D93235"/>
    <w:rsid w:val="00D9341C"/>
    <w:rsid w:val="00D93793"/>
    <w:rsid w:val="00D94D73"/>
    <w:rsid w:val="00D95C33"/>
    <w:rsid w:val="00D96D82"/>
    <w:rsid w:val="00DA07AD"/>
    <w:rsid w:val="00DA0CB5"/>
    <w:rsid w:val="00DA170A"/>
    <w:rsid w:val="00DA5C53"/>
    <w:rsid w:val="00DA7067"/>
    <w:rsid w:val="00DB4F74"/>
    <w:rsid w:val="00DC0770"/>
    <w:rsid w:val="00DC08A5"/>
    <w:rsid w:val="00DC1CF5"/>
    <w:rsid w:val="00DC2B83"/>
    <w:rsid w:val="00DC4F46"/>
    <w:rsid w:val="00DC57F2"/>
    <w:rsid w:val="00DD0498"/>
    <w:rsid w:val="00DD20E4"/>
    <w:rsid w:val="00DD38AB"/>
    <w:rsid w:val="00DD51D9"/>
    <w:rsid w:val="00DD54B6"/>
    <w:rsid w:val="00DE44B9"/>
    <w:rsid w:val="00DE69D4"/>
    <w:rsid w:val="00DF033A"/>
    <w:rsid w:val="00DF0CE4"/>
    <w:rsid w:val="00DF40FE"/>
    <w:rsid w:val="00DF5011"/>
    <w:rsid w:val="00DF5D40"/>
    <w:rsid w:val="00E00C03"/>
    <w:rsid w:val="00E06F8E"/>
    <w:rsid w:val="00E079ED"/>
    <w:rsid w:val="00E12114"/>
    <w:rsid w:val="00E16A88"/>
    <w:rsid w:val="00E20FAD"/>
    <w:rsid w:val="00E22DB2"/>
    <w:rsid w:val="00E27025"/>
    <w:rsid w:val="00E30D9A"/>
    <w:rsid w:val="00E3211A"/>
    <w:rsid w:val="00E3289D"/>
    <w:rsid w:val="00E32D51"/>
    <w:rsid w:val="00E35469"/>
    <w:rsid w:val="00E37F75"/>
    <w:rsid w:val="00E43AB4"/>
    <w:rsid w:val="00E470EB"/>
    <w:rsid w:val="00E510FB"/>
    <w:rsid w:val="00E511D0"/>
    <w:rsid w:val="00E52D0C"/>
    <w:rsid w:val="00E566CD"/>
    <w:rsid w:val="00E6448F"/>
    <w:rsid w:val="00E655FF"/>
    <w:rsid w:val="00E765F9"/>
    <w:rsid w:val="00E80AD3"/>
    <w:rsid w:val="00E80F1E"/>
    <w:rsid w:val="00E85326"/>
    <w:rsid w:val="00E93756"/>
    <w:rsid w:val="00E938DD"/>
    <w:rsid w:val="00E95EA3"/>
    <w:rsid w:val="00EA2340"/>
    <w:rsid w:val="00EA2F23"/>
    <w:rsid w:val="00EA39A1"/>
    <w:rsid w:val="00EA4AB2"/>
    <w:rsid w:val="00EA5289"/>
    <w:rsid w:val="00EA741F"/>
    <w:rsid w:val="00EB0442"/>
    <w:rsid w:val="00EB081B"/>
    <w:rsid w:val="00EB0843"/>
    <w:rsid w:val="00EB1B9A"/>
    <w:rsid w:val="00EB306E"/>
    <w:rsid w:val="00EB5248"/>
    <w:rsid w:val="00EC0A02"/>
    <w:rsid w:val="00EC0B70"/>
    <w:rsid w:val="00EC33CC"/>
    <w:rsid w:val="00EC3EC6"/>
    <w:rsid w:val="00ED3698"/>
    <w:rsid w:val="00ED4B1C"/>
    <w:rsid w:val="00ED4D3F"/>
    <w:rsid w:val="00ED69AF"/>
    <w:rsid w:val="00EE1FCA"/>
    <w:rsid w:val="00EE4A31"/>
    <w:rsid w:val="00EE60EF"/>
    <w:rsid w:val="00EE7E71"/>
    <w:rsid w:val="00EF1D1D"/>
    <w:rsid w:val="00EF1E89"/>
    <w:rsid w:val="00EF26BE"/>
    <w:rsid w:val="00EF5DD9"/>
    <w:rsid w:val="00EF7B38"/>
    <w:rsid w:val="00F0401C"/>
    <w:rsid w:val="00F050C6"/>
    <w:rsid w:val="00F05A42"/>
    <w:rsid w:val="00F064E5"/>
    <w:rsid w:val="00F1612F"/>
    <w:rsid w:val="00F167A0"/>
    <w:rsid w:val="00F20351"/>
    <w:rsid w:val="00F2308D"/>
    <w:rsid w:val="00F258B3"/>
    <w:rsid w:val="00F2596B"/>
    <w:rsid w:val="00F305E0"/>
    <w:rsid w:val="00F32A47"/>
    <w:rsid w:val="00F33977"/>
    <w:rsid w:val="00F3441F"/>
    <w:rsid w:val="00F35AF1"/>
    <w:rsid w:val="00F35FE6"/>
    <w:rsid w:val="00F3611A"/>
    <w:rsid w:val="00F41AB4"/>
    <w:rsid w:val="00F45B19"/>
    <w:rsid w:val="00F5170D"/>
    <w:rsid w:val="00F525F2"/>
    <w:rsid w:val="00F57C25"/>
    <w:rsid w:val="00F57E5A"/>
    <w:rsid w:val="00F63B5D"/>
    <w:rsid w:val="00F752A6"/>
    <w:rsid w:val="00F76CCA"/>
    <w:rsid w:val="00F77A91"/>
    <w:rsid w:val="00F80317"/>
    <w:rsid w:val="00F80FE5"/>
    <w:rsid w:val="00F83580"/>
    <w:rsid w:val="00FA0B9F"/>
    <w:rsid w:val="00FA0C7C"/>
    <w:rsid w:val="00FA410E"/>
    <w:rsid w:val="00FA6D8A"/>
    <w:rsid w:val="00FB0421"/>
    <w:rsid w:val="00FB05B6"/>
    <w:rsid w:val="00FB0950"/>
    <w:rsid w:val="00FB0F25"/>
    <w:rsid w:val="00FB1DCA"/>
    <w:rsid w:val="00FB4B9C"/>
    <w:rsid w:val="00FB53A4"/>
    <w:rsid w:val="00FB57ED"/>
    <w:rsid w:val="00FB5885"/>
    <w:rsid w:val="00FB620E"/>
    <w:rsid w:val="00FC00DB"/>
    <w:rsid w:val="00FC0D9E"/>
    <w:rsid w:val="00FC693E"/>
    <w:rsid w:val="00FC6C14"/>
    <w:rsid w:val="00FD0464"/>
    <w:rsid w:val="00FD07D1"/>
    <w:rsid w:val="00FD53E3"/>
    <w:rsid w:val="00FD7CC8"/>
    <w:rsid w:val="00FE1D0C"/>
    <w:rsid w:val="00FE200D"/>
    <w:rsid w:val="00FE2077"/>
    <w:rsid w:val="00FE71D9"/>
    <w:rsid w:val="00FF0A86"/>
    <w:rsid w:val="00FF1571"/>
    <w:rsid w:val="00FF3466"/>
    <w:rsid w:val="00FF4C7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DF2F114"/>
  <w15:docId w15:val="{5C6FAB4B-0B63-4A2B-97FB-F6765680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uiPriority w:val="99"/>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 w:type="character" w:styleId="Emphasis">
    <w:name w:val="Emphasis"/>
    <w:basedOn w:val="DefaultParagraphFont"/>
    <w:uiPriority w:val="20"/>
    <w:qFormat/>
    <w:rsid w:val="0063095B"/>
    <w:rPr>
      <w:i/>
      <w:iCs/>
    </w:rPr>
  </w:style>
  <w:style w:type="paragraph" w:customStyle="1" w:styleId="Title1">
    <w:name w:val="Title1"/>
    <w:basedOn w:val="Normal"/>
    <w:rsid w:val="0063095B"/>
    <w:pPr>
      <w:spacing w:after="150"/>
    </w:pPr>
    <w:rPr>
      <w:lang w:val="en-US" w:eastAsia="en-US"/>
    </w:rPr>
  </w:style>
  <w:style w:type="paragraph" w:customStyle="1" w:styleId="department">
    <w:name w:val="department"/>
    <w:basedOn w:val="Normal"/>
    <w:rsid w:val="0063095B"/>
    <w:pPr>
      <w:spacing w:after="150"/>
    </w:pPr>
    <w:rPr>
      <w:lang w:val="en-US" w:eastAsia="en-US"/>
    </w:rPr>
  </w:style>
  <w:style w:type="character" w:styleId="FollowedHyperlink">
    <w:name w:val="FollowedHyperlink"/>
    <w:basedOn w:val="DefaultParagraphFont"/>
    <w:rsid w:val="007F0E31"/>
    <w:rPr>
      <w:color w:val="800080" w:themeColor="followedHyperlink"/>
      <w:u w:val="single"/>
    </w:rPr>
  </w:style>
  <w:style w:type="paragraph" w:styleId="ListBullet">
    <w:name w:val="List Bullet"/>
    <w:basedOn w:val="Normal"/>
    <w:rsid w:val="00C36946"/>
    <w:pPr>
      <w:numPr>
        <w:numId w:val="2"/>
      </w:numPr>
      <w:contextualSpacing/>
    </w:pPr>
  </w:style>
  <w:style w:type="paragraph" w:customStyle="1" w:styleId="Title2">
    <w:name w:val="Title2"/>
    <w:basedOn w:val="Normal"/>
    <w:rsid w:val="004F6078"/>
    <w:pPr>
      <w:spacing w:after="15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2734">
      <w:bodyDiv w:val="1"/>
      <w:marLeft w:val="0"/>
      <w:marRight w:val="0"/>
      <w:marTop w:val="0"/>
      <w:marBottom w:val="0"/>
      <w:divBdr>
        <w:top w:val="none" w:sz="0" w:space="0" w:color="auto"/>
        <w:left w:val="none" w:sz="0" w:space="0" w:color="auto"/>
        <w:bottom w:val="none" w:sz="0" w:space="0" w:color="auto"/>
        <w:right w:val="none" w:sz="0" w:space="0" w:color="auto"/>
      </w:divBdr>
    </w:div>
    <w:div w:id="154417791">
      <w:bodyDiv w:val="1"/>
      <w:marLeft w:val="0"/>
      <w:marRight w:val="0"/>
      <w:marTop w:val="0"/>
      <w:marBottom w:val="0"/>
      <w:divBdr>
        <w:top w:val="none" w:sz="0" w:space="0" w:color="auto"/>
        <w:left w:val="none" w:sz="0" w:space="0" w:color="auto"/>
        <w:bottom w:val="none" w:sz="0" w:space="0" w:color="auto"/>
        <w:right w:val="none" w:sz="0" w:space="0" w:color="auto"/>
      </w:divBdr>
    </w:div>
    <w:div w:id="217664973">
      <w:bodyDiv w:val="1"/>
      <w:marLeft w:val="0"/>
      <w:marRight w:val="0"/>
      <w:marTop w:val="0"/>
      <w:marBottom w:val="0"/>
      <w:divBdr>
        <w:top w:val="none" w:sz="0" w:space="0" w:color="auto"/>
        <w:left w:val="none" w:sz="0" w:space="0" w:color="auto"/>
        <w:bottom w:val="none" w:sz="0" w:space="0" w:color="auto"/>
        <w:right w:val="none" w:sz="0" w:space="0" w:color="auto"/>
      </w:divBdr>
      <w:divsChild>
        <w:div w:id="62990392">
          <w:marLeft w:val="0"/>
          <w:marRight w:val="0"/>
          <w:marTop w:val="0"/>
          <w:marBottom w:val="0"/>
          <w:divBdr>
            <w:top w:val="none" w:sz="0" w:space="0" w:color="auto"/>
            <w:left w:val="none" w:sz="0" w:space="0" w:color="auto"/>
            <w:bottom w:val="none" w:sz="0" w:space="0" w:color="auto"/>
            <w:right w:val="none" w:sz="0" w:space="0" w:color="auto"/>
          </w:divBdr>
        </w:div>
        <w:div w:id="101654099">
          <w:marLeft w:val="0"/>
          <w:marRight w:val="0"/>
          <w:marTop w:val="0"/>
          <w:marBottom w:val="0"/>
          <w:divBdr>
            <w:top w:val="none" w:sz="0" w:space="0" w:color="auto"/>
            <w:left w:val="none" w:sz="0" w:space="0" w:color="auto"/>
            <w:bottom w:val="none" w:sz="0" w:space="0" w:color="auto"/>
            <w:right w:val="none" w:sz="0" w:space="0" w:color="auto"/>
          </w:divBdr>
        </w:div>
        <w:div w:id="223568210">
          <w:marLeft w:val="0"/>
          <w:marRight w:val="0"/>
          <w:marTop w:val="0"/>
          <w:marBottom w:val="0"/>
          <w:divBdr>
            <w:top w:val="none" w:sz="0" w:space="0" w:color="auto"/>
            <w:left w:val="none" w:sz="0" w:space="0" w:color="auto"/>
            <w:bottom w:val="none" w:sz="0" w:space="0" w:color="auto"/>
            <w:right w:val="none" w:sz="0" w:space="0" w:color="auto"/>
          </w:divBdr>
        </w:div>
        <w:div w:id="511798921">
          <w:marLeft w:val="0"/>
          <w:marRight w:val="0"/>
          <w:marTop w:val="0"/>
          <w:marBottom w:val="0"/>
          <w:divBdr>
            <w:top w:val="none" w:sz="0" w:space="0" w:color="auto"/>
            <w:left w:val="none" w:sz="0" w:space="0" w:color="auto"/>
            <w:bottom w:val="none" w:sz="0" w:space="0" w:color="auto"/>
            <w:right w:val="none" w:sz="0" w:space="0" w:color="auto"/>
          </w:divBdr>
        </w:div>
        <w:div w:id="884295640">
          <w:marLeft w:val="0"/>
          <w:marRight w:val="0"/>
          <w:marTop w:val="0"/>
          <w:marBottom w:val="0"/>
          <w:divBdr>
            <w:top w:val="none" w:sz="0" w:space="0" w:color="auto"/>
            <w:left w:val="none" w:sz="0" w:space="0" w:color="auto"/>
            <w:bottom w:val="none" w:sz="0" w:space="0" w:color="auto"/>
            <w:right w:val="none" w:sz="0" w:space="0" w:color="auto"/>
          </w:divBdr>
        </w:div>
        <w:div w:id="922908701">
          <w:marLeft w:val="0"/>
          <w:marRight w:val="0"/>
          <w:marTop w:val="0"/>
          <w:marBottom w:val="0"/>
          <w:divBdr>
            <w:top w:val="none" w:sz="0" w:space="0" w:color="auto"/>
            <w:left w:val="none" w:sz="0" w:space="0" w:color="auto"/>
            <w:bottom w:val="none" w:sz="0" w:space="0" w:color="auto"/>
            <w:right w:val="none" w:sz="0" w:space="0" w:color="auto"/>
          </w:divBdr>
        </w:div>
        <w:div w:id="1284078350">
          <w:marLeft w:val="0"/>
          <w:marRight w:val="0"/>
          <w:marTop w:val="0"/>
          <w:marBottom w:val="0"/>
          <w:divBdr>
            <w:top w:val="none" w:sz="0" w:space="0" w:color="auto"/>
            <w:left w:val="none" w:sz="0" w:space="0" w:color="auto"/>
            <w:bottom w:val="none" w:sz="0" w:space="0" w:color="auto"/>
            <w:right w:val="none" w:sz="0" w:space="0" w:color="auto"/>
          </w:divBdr>
        </w:div>
        <w:div w:id="1540629127">
          <w:marLeft w:val="0"/>
          <w:marRight w:val="0"/>
          <w:marTop w:val="0"/>
          <w:marBottom w:val="0"/>
          <w:divBdr>
            <w:top w:val="none" w:sz="0" w:space="0" w:color="auto"/>
            <w:left w:val="none" w:sz="0" w:space="0" w:color="auto"/>
            <w:bottom w:val="none" w:sz="0" w:space="0" w:color="auto"/>
            <w:right w:val="none" w:sz="0" w:space="0" w:color="auto"/>
          </w:divBdr>
        </w:div>
        <w:div w:id="1727484095">
          <w:marLeft w:val="0"/>
          <w:marRight w:val="0"/>
          <w:marTop w:val="0"/>
          <w:marBottom w:val="0"/>
          <w:divBdr>
            <w:top w:val="none" w:sz="0" w:space="0" w:color="auto"/>
            <w:left w:val="none" w:sz="0" w:space="0" w:color="auto"/>
            <w:bottom w:val="none" w:sz="0" w:space="0" w:color="auto"/>
            <w:right w:val="none" w:sz="0" w:space="0" w:color="auto"/>
          </w:divBdr>
        </w:div>
      </w:divsChild>
    </w:div>
    <w:div w:id="267396419">
      <w:bodyDiv w:val="1"/>
      <w:marLeft w:val="0"/>
      <w:marRight w:val="0"/>
      <w:marTop w:val="0"/>
      <w:marBottom w:val="0"/>
      <w:divBdr>
        <w:top w:val="none" w:sz="0" w:space="0" w:color="auto"/>
        <w:left w:val="none" w:sz="0" w:space="0" w:color="auto"/>
        <w:bottom w:val="none" w:sz="0" w:space="0" w:color="auto"/>
        <w:right w:val="none" w:sz="0" w:space="0" w:color="auto"/>
      </w:divBdr>
    </w:div>
    <w:div w:id="359625897">
      <w:bodyDiv w:val="1"/>
      <w:marLeft w:val="0"/>
      <w:marRight w:val="0"/>
      <w:marTop w:val="0"/>
      <w:marBottom w:val="0"/>
      <w:divBdr>
        <w:top w:val="none" w:sz="0" w:space="0" w:color="auto"/>
        <w:left w:val="none" w:sz="0" w:space="0" w:color="auto"/>
        <w:bottom w:val="none" w:sz="0" w:space="0" w:color="auto"/>
        <w:right w:val="none" w:sz="0" w:space="0" w:color="auto"/>
      </w:divBdr>
      <w:divsChild>
        <w:div w:id="1310591781">
          <w:marLeft w:val="0"/>
          <w:marRight w:val="0"/>
          <w:marTop w:val="0"/>
          <w:marBottom w:val="0"/>
          <w:divBdr>
            <w:top w:val="none" w:sz="0" w:space="0" w:color="auto"/>
            <w:left w:val="none" w:sz="0" w:space="0" w:color="auto"/>
            <w:bottom w:val="none" w:sz="0" w:space="0" w:color="auto"/>
            <w:right w:val="none" w:sz="0" w:space="0" w:color="auto"/>
          </w:divBdr>
          <w:divsChild>
            <w:div w:id="1141120157">
              <w:marLeft w:val="0"/>
              <w:marRight w:val="0"/>
              <w:marTop w:val="0"/>
              <w:marBottom w:val="0"/>
              <w:divBdr>
                <w:top w:val="none" w:sz="0" w:space="0" w:color="auto"/>
                <w:left w:val="none" w:sz="0" w:space="0" w:color="auto"/>
                <w:bottom w:val="none" w:sz="0" w:space="0" w:color="auto"/>
                <w:right w:val="none" w:sz="0" w:space="0" w:color="auto"/>
              </w:divBdr>
              <w:divsChild>
                <w:div w:id="1239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28161">
      <w:bodyDiv w:val="1"/>
      <w:marLeft w:val="0"/>
      <w:marRight w:val="0"/>
      <w:marTop w:val="0"/>
      <w:marBottom w:val="0"/>
      <w:divBdr>
        <w:top w:val="none" w:sz="0" w:space="0" w:color="auto"/>
        <w:left w:val="none" w:sz="0" w:space="0" w:color="auto"/>
        <w:bottom w:val="none" w:sz="0" w:space="0" w:color="auto"/>
        <w:right w:val="none" w:sz="0" w:space="0" w:color="auto"/>
      </w:divBdr>
    </w:div>
    <w:div w:id="829246839">
      <w:bodyDiv w:val="1"/>
      <w:marLeft w:val="0"/>
      <w:marRight w:val="0"/>
      <w:marTop w:val="0"/>
      <w:marBottom w:val="0"/>
      <w:divBdr>
        <w:top w:val="none" w:sz="0" w:space="0" w:color="auto"/>
        <w:left w:val="none" w:sz="0" w:space="0" w:color="auto"/>
        <w:bottom w:val="none" w:sz="0" w:space="0" w:color="auto"/>
        <w:right w:val="none" w:sz="0" w:space="0" w:color="auto"/>
      </w:divBdr>
    </w:div>
    <w:div w:id="853154320">
      <w:bodyDiv w:val="1"/>
      <w:marLeft w:val="0"/>
      <w:marRight w:val="0"/>
      <w:marTop w:val="0"/>
      <w:marBottom w:val="0"/>
      <w:divBdr>
        <w:top w:val="none" w:sz="0" w:space="0" w:color="auto"/>
        <w:left w:val="none" w:sz="0" w:space="0" w:color="auto"/>
        <w:bottom w:val="none" w:sz="0" w:space="0" w:color="auto"/>
        <w:right w:val="none" w:sz="0" w:space="0" w:color="auto"/>
      </w:divBdr>
    </w:div>
    <w:div w:id="863058722">
      <w:bodyDiv w:val="1"/>
      <w:marLeft w:val="0"/>
      <w:marRight w:val="0"/>
      <w:marTop w:val="0"/>
      <w:marBottom w:val="0"/>
      <w:divBdr>
        <w:top w:val="none" w:sz="0" w:space="0" w:color="auto"/>
        <w:left w:val="none" w:sz="0" w:space="0" w:color="auto"/>
        <w:bottom w:val="none" w:sz="0" w:space="0" w:color="auto"/>
        <w:right w:val="none" w:sz="0" w:space="0" w:color="auto"/>
      </w:divBdr>
    </w:div>
    <w:div w:id="879436606">
      <w:bodyDiv w:val="1"/>
      <w:marLeft w:val="0"/>
      <w:marRight w:val="0"/>
      <w:marTop w:val="0"/>
      <w:marBottom w:val="0"/>
      <w:divBdr>
        <w:top w:val="none" w:sz="0" w:space="0" w:color="auto"/>
        <w:left w:val="none" w:sz="0" w:space="0" w:color="auto"/>
        <w:bottom w:val="none" w:sz="0" w:space="0" w:color="auto"/>
        <w:right w:val="none" w:sz="0" w:space="0" w:color="auto"/>
      </w:divBdr>
    </w:div>
    <w:div w:id="1031689443">
      <w:bodyDiv w:val="1"/>
      <w:marLeft w:val="0"/>
      <w:marRight w:val="0"/>
      <w:marTop w:val="0"/>
      <w:marBottom w:val="0"/>
      <w:divBdr>
        <w:top w:val="none" w:sz="0" w:space="0" w:color="auto"/>
        <w:left w:val="none" w:sz="0" w:space="0" w:color="auto"/>
        <w:bottom w:val="none" w:sz="0" w:space="0" w:color="auto"/>
        <w:right w:val="none" w:sz="0" w:space="0" w:color="auto"/>
      </w:divBdr>
    </w:div>
    <w:div w:id="1040855923">
      <w:bodyDiv w:val="1"/>
      <w:marLeft w:val="0"/>
      <w:marRight w:val="0"/>
      <w:marTop w:val="0"/>
      <w:marBottom w:val="0"/>
      <w:divBdr>
        <w:top w:val="none" w:sz="0" w:space="0" w:color="auto"/>
        <w:left w:val="none" w:sz="0" w:space="0" w:color="auto"/>
        <w:bottom w:val="none" w:sz="0" w:space="0" w:color="auto"/>
        <w:right w:val="none" w:sz="0" w:space="0" w:color="auto"/>
      </w:divBdr>
    </w:div>
    <w:div w:id="1120413109">
      <w:bodyDiv w:val="1"/>
      <w:marLeft w:val="0"/>
      <w:marRight w:val="0"/>
      <w:marTop w:val="0"/>
      <w:marBottom w:val="0"/>
      <w:divBdr>
        <w:top w:val="none" w:sz="0" w:space="0" w:color="auto"/>
        <w:left w:val="none" w:sz="0" w:space="0" w:color="auto"/>
        <w:bottom w:val="none" w:sz="0" w:space="0" w:color="auto"/>
        <w:right w:val="none" w:sz="0" w:space="0" w:color="auto"/>
      </w:divBdr>
    </w:div>
    <w:div w:id="1126394459">
      <w:bodyDiv w:val="1"/>
      <w:marLeft w:val="0"/>
      <w:marRight w:val="0"/>
      <w:marTop w:val="0"/>
      <w:marBottom w:val="0"/>
      <w:divBdr>
        <w:top w:val="none" w:sz="0" w:space="0" w:color="auto"/>
        <w:left w:val="none" w:sz="0" w:space="0" w:color="auto"/>
        <w:bottom w:val="none" w:sz="0" w:space="0" w:color="auto"/>
        <w:right w:val="none" w:sz="0" w:space="0" w:color="auto"/>
      </w:divBdr>
    </w:div>
    <w:div w:id="1325670773">
      <w:bodyDiv w:val="1"/>
      <w:marLeft w:val="0"/>
      <w:marRight w:val="0"/>
      <w:marTop w:val="0"/>
      <w:marBottom w:val="0"/>
      <w:divBdr>
        <w:top w:val="none" w:sz="0" w:space="0" w:color="auto"/>
        <w:left w:val="none" w:sz="0" w:space="0" w:color="auto"/>
        <w:bottom w:val="none" w:sz="0" w:space="0" w:color="auto"/>
        <w:right w:val="none" w:sz="0" w:space="0" w:color="auto"/>
      </w:divBdr>
      <w:divsChild>
        <w:div w:id="196939138">
          <w:marLeft w:val="302"/>
          <w:marRight w:val="0"/>
          <w:marTop w:val="167"/>
          <w:marBottom w:val="0"/>
          <w:divBdr>
            <w:top w:val="none" w:sz="0" w:space="0" w:color="auto"/>
            <w:left w:val="none" w:sz="0" w:space="0" w:color="auto"/>
            <w:bottom w:val="none" w:sz="0" w:space="0" w:color="auto"/>
            <w:right w:val="none" w:sz="0" w:space="0" w:color="auto"/>
          </w:divBdr>
        </w:div>
        <w:div w:id="1927499531">
          <w:marLeft w:val="302"/>
          <w:marRight w:val="0"/>
          <w:marTop w:val="167"/>
          <w:marBottom w:val="0"/>
          <w:divBdr>
            <w:top w:val="none" w:sz="0" w:space="0" w:color="auto"/>
            <w:left w:val="none" w:sz="0" w:space="0" w:color="auto"/>
            <w:bottom w:val="none" w:sz="0" w:space="0" w:color="auto"/>
            <w:right w:val="none" w:sz="0" w:space="0" w:color="auto"/>
          </w:divBdr>
        </w:div>
        <w:div w:id="523516178">
          <w:marLeft w:val="1138"/>
          <w:marRight w:val="0"/>
          <w:marTop w:val="83"/>
          <w:marBottom w:val="0"/>
          <w:divBdr>
            <w:top w:val="none" w:sz="0" w:space="0" w:color="auto"/>
            <w:left w:val="none" w:sz="0" w:space="0" w:color="auto"/>
            <w:bottom w:val="none" w:sz="0" w:space="0" w:color="auto"/>
            <w:right w:val="none" w:sz="0" w:space="0" w:color="auto"/>
          </w:divBdr>
        </w:div>
        <w:div w:id="1331903453">
          <w:marLeft w:val="1498"/>
          <w:marRight w:val="0"/>
          <w:marTop w:val="83"/>
          <w:marBottom w:val="0"/>
          <w:divBdr>
            <w:top w:val="none" w:sz="0" w:space="0" w:color="auto"/>
            <w:left w:val="none" w:sz="0" w:space="0" w:color="auto"/>
            <w:bottom w:val="none" w:sz="0" w:space="0" w:color="auto"/>
            <w:right w:val="none" w:sz="0" w:space="0" w:color="auto"/>
          </w:divBdr>
        </w:div>
        <w:div w:id="533153459">
          <w:marLeft w:val="1138"/>
          <w:marRight w:val="0"/>
          <w:marTop w:val="83"/>
          <w:marBottom w:val="0"/>
          <w:divBdr>
            <w:top w:val="none" w:sz="0" w:space="0" w:color="auto"/>
            <w:left w:val="none" w:sz="0" w:space="0" w:color="auto"/>
            <w:bottom w:val="none" w:sz="0" w:space="0" w:color="auto"/>
            <w:right w:val="none" w:sz="0" w:space="0" w:color="auto"/>
          </w:divBdr>
        </w:div>
        <w:div w:id="1453862000">
          <w:marLeft w:val="1498"/>
          <w:marRight w:val="0"/>
          <w:marTop w:val="83"/>
          <w:marBottom w:val="0"/>
          <w:divBdr>
            <w:top w:val="none" w:sz="0" w:space="0" w:color="auto"/>
            <w:left w:val="none" w:sz="0" w:space="0" w:color="auto"/>
            <w:bottom w:val="none" w:sz="0" w:space="0" w:color="auto"/>
            <w:right w:val="none" w:sz="0" w:space="0" w:color="auto"/>
          </w:divBdr>
        </w:div>
        <w:div w:id="1692294059">
          <w:marLeft w:val="1498"/>
          <w:marRight w:val="0"/>
          <w:marTop w:val="83"/>
          <w:marBottom w:val="0"/>
          <w:divBdr>
            <w:top w:val="none" w:sz="0" w:space="0" w:color="auto"/>
            <w:left w:val="none" w:sz="0" w:space="0" w:color="auto"/>
            <w:bottom w:val="none" w:sz="0" w:space="0" w:color="auto"/>
            <w:right w:val="none" w:sz="0" w:space="0" w:color="auto"/>
          </w:divBdr>
        </w:div>
      </w:divsChild>
    </w:div>
    <w:div w:id="1549489939">
      <w:bodyDiv w:val="1"/>
      <w:marLeft w:val="0"/>
      <w:marRight w:val="0"/>
      <w:marTop w:val="0"/>
      <w:marBottom w:val="0"/>
      <w:divBdr>
        <w:top w:val="none" w:sz="0" w:space="0" w:color="auto"/>
        <w:left w:val="none" w:sz="0" w:space="0" w:color="auto"/>
        <w:bottom w:val="none" w:sz="0" w:space="0" w:color="auto"/>
        <w:right w:val="none" w:sz="0" w:space="0" w:color="auto"/>
      </w:divBdr>
    </w:div>
    <w:div w:id="1554805177">
      <w:bodyDiv w:val="1"/>
      <w:marLeft w:val="0"/>
      <w:marRight w:val="0"/>
      <w:marTop w:val="0"/>
      <w:marBottom w:val="0"/>
      <w:divBdr>
        <w:top w:val="none" w:sz="0" w:space="0" w:color="auto"/>
        <w:left w:val="none" w:sz="0" w:space="0" w:color="auto"/>
        <w:bottom w:val="none" w:sz="0" w:space="0" w:color="auto"/>
        <w:right w:val="none" w:sz="0" w:space="0" w:color="auto"/>
      </w:divBdr>
    </w:div>
    <w:div w:id="1799687429">
      <w:bodyDiv w:val="1"/>
      <w:marLeft w:val="0"/>
      <w:marRight w:val="0"/>
      <w:marTop w:val="0"/>
      <w:marBottom w:val="0"/>
      <w:divBdr>
        <w:top w:val="none" w:sz="0" w:space="0" w:color="auto"/>
        <w:left w:val="none" w:sz="0" w:space="0" w:color="auto"/>
        <w:bottom w:val="none" w:sz="0" w:space="0" w:color="auto"/>
        <w:right w:val="none" w:sz="0" w:space="0" w:color="auto"/>
      </w:divBdr>
    </w:div>
    <w:div w:id="1840196508">
      <w:bodyDiv w:val="1"/>
      <w:marLeft w:val="0"/>
      <w:marRight w:val="0"/>
      <w:marTop w:val="0"/>
      <w:marBottom w:val="0"/>
      <w:divBdr>
        <w:top w:val="none" w:sz="0" w:space="0" w:color="auto"/>
        <w:left w:val="none" w:sz="0" w:space="0" w:color="auto"/>
        <w:bottom w:val="none" w:sz="0" w:space="0" w:color="auto"/>
        <w:right w:val="none" w:sz="0" w:space="0" w:color="auto"/>
      </w:divBdr>
    </w:div>
    <w:div w:id="1915511362">
      <w:bodyDiv w:val="1"/>
      <w:marLeft w:val="0"/>
      <w:marRight w:val="0"/>
      <w:marTop w:val="0"/>
      <w:marBottom w:val="0"/>
      <w:divBdr>
        <w:top w:val="none" w:sz="0" w:space="0" w:color="auto"/>
        <w:left w:val="none" w:sz="0" w:space="0" w:color="auto"/>
        <w:bottom w:val="none" w:sz="0" w:space="0" w:color="auto"/>
        <w:right w:val="none" w:sz="0" w:space="0" w:color="auto"/>
      </w:divBdr>
      <w:divsChild>
        <w:div w:id="1856000492">
          <w:marLeft w:val="0"/>
          <w:marRight w:val="0"/>
          <w:marTop w:val="0"/>
          <w:marBottom w:val="0"/>
          <w:divBdr>
            <w:top w:val="none" w:sz="0" w:space="0" w:color="auto"/>
            <w:left w:val="none" w:sz="0" w:space="0" w:color="auto"/>
            <w:bottom w:val="none" w:sz="0" w:space="0" w:color="auto"/>
            <w:right w:val="none" w:sz="0" w:space="0" w:color="auto"/>
          </w:divBdr>
          <w:divsChild>
            <w:div w:id="221792386">
              <w:marLeft w:val="0"/>
              <w:marRight w:val="0"/>
              <w:marTop w:val="0"/>
              <w:marBottom w:val="0"/>
              <w:divBdr>
                <w:top w:val="none" w:sz="0" w:space="0" w:color="auto"/>
                <w:left w:val="none" w:sz="0" w:space="0" w:color="auto"/>
                <w:bottom w:val="none" w:sz="0" w:space="0" w:color="auto"/>
                <w:right w:val="none" w:sz="0" w:space="0" w:color="auto"/>
              </w:divBdr>
            </w:div>
            <w:div w:id="287055623">
              <w:marLeft w:val="0"/>
              <w:marRight w:val="0"/>
              <w:marTop w:val="0"/>
              <w:marBottom w:val="0"/>
              <w:divBdr>
                <w:top w:val="none" w:sz="0" w:space="0" w:color="auto"/>
                <w:left w:val="none" w:sz="0" w:space="0" w:color="auto"/>
                <w:bottom w:val="none" w:sz="0" w:space="0" w:color="auto"/>
                <w:right w:val="none" w:sz="0" w:space="0" w:color="auto"/>
              </w:divBdr>
            </w:div>
            <w:div w:id="298076104">
              <w:marLeft w:val="0"/>
              <w:marRight w:val="0"/>
              <w:marTop w:val="0"/>
              <w:marBottom w:val="0"/>
              <w:divBdr>
                <w:top w:val="none" w:sz="0" w:space="0" w:color="auto"/>
                <w:left w:val="none" w:sz="0" w:space="0" w:color="auto"/>
                <w:bottom w:val="none" w:sz="0" w:space="0" w:color="auto"/>
                <w:right w:val="none" w:sz="0" w:space="0" w:color="auto"/>
              </w:divBdr>
            </w:div>
            <w:div w:id="306513980">
              <w:marLeft w:val="0"/>
              <w:marRight w:val="0"/>
              <w:marTop w:val="0"/>
              <w:marBottom w:val="0"/>
              <w:divBdr>
                <w:top w:val="none" w:sz="0" w:space="0" w:color="auto"/>
                <w:left w:val="none" w:sz="0" w:space="0" w:color="auto"/>
                <w:bottom w:val="none" w:sz="0" w:space="0" w:color="auto"/>
                <w:right w:val="none" w:sz="0" w:space="0" w:color="auto"/>
              </w:divBdr>
            </w:div>
            <w:div w:id="756513052">
              <w:marLeft w:val="0"/>
              <w:marRight w:val="0"/>
              <w:marTop w:val="0"/>
              <w:marBottom w:val="0"/>
              <w:divBdr>
                <w:top w:val="none" w:sz="0" w:space="0" w:color="auto"/>
                <w:left w:val="none" w:sz="0" w:space="0" w:color="auto"/>
                <w:bottom w:val="none" w:sz="0" w:space="0" w:color="auto"/>
                <w:right w:val="none" w:sz="0" w:space="0" w:color="auto"/>
              </w:divBdr>
            </w:div>
            <w:div w:id="836380702">
              <w:marLeft w:val="0"/>
              <w:marRight w:val="0"/>
              <w:marTop w:val="0"/>
              <w:marBottom w:val="0"/>
              <w:divBdr>
                <w:top w:val="none" w:sz="0" w:space="0" w:color="auto"/>
                <w:left w:val="none" w:sz="0" w:space="0" w:color="auto"/>
                <w:bottom w:val="none" w:sz="0" w:space="0" w:color="auto"/>
                <w:right w:val="none" w:sz="0" w:space="0" w:color="auto"/>
              </w:divBdr>
            </w:div>
            <w:div w:id="842621086">
              <w:marLeft w:val="0"/>
              <w:marRight w:val="0"/>
              <w:marTop w:val="0"/>
              <w:marBottom w:val="0"/>
              <w:divBdr>
                <w:top w:val="none" w:sz="0" w:space="0" w:color="auto"/>
                <w:left w:val="none" w:sz="0" w:space="0" w:color="auto"/>
                <w:bottom w:val="none" w:sz="0" w:space="0" w:color="auto"/>
                <w:right w:val="none" w:sz="0" w:space="0" w:color="auto"/>
              </w:divBdr>
            </w:div>
            <w:div w:id="912394684">
              <w:marLeft w:val="0"/>
              <w:marRight w:val="0"/>
              <w:marTop w:val="0"/>
              <w:marBottom w:val="0"/>
              <w:divBdr>
                <w:top w:val="none" w:sz="0" w:space="0" w:color="auto"/>
                <w:left w:val="none" w:sz="0" w:space="0" w:color="auto"/>
                <w:bottom w:val="none" w:sz="0" w:space="0" w:color="auto"/>
                <w:right w:val="none" w:sz="0" w:space="0" w:color="auto"/>
              </w:divBdr>
            </w:div>
            <w:div w:id="1274706725">
              <w:marLeft w:val="0"/>
              <w:marRight w:val="0"/>
              <w:marTop w:val="0"/>
              <w:marBottom w:val="0"/>
              <w:divBdr>
                <w:top w:val="none" w:sz="0" w:space="0" w:color="auto"/>
                <w:left w:val="none" w:sz="0" w:space="0" w:color="auto"/>
                <w:bottom w:val="none" w:sz="0" w:space="0" w:color="auto"/>
                <w:right w:val="none" w:sz="0" w:space="0" w:color="auto"/>
              </w:divBdr>
            </w:div>
            <w:div w:id="1457524173">
              <w:marLeft w:val="0"/>
              <w:marRight w:val="0"/>
              <w:marTop w:val="0"/>
              <w:marBottom w:val="0"/>
              <w:divBdr>
                <w:top w:val="none" w:sz="0" w:space="0" w:color="auto"/>
                <w:left w:val="none" w:sz="0" w:space="0" w:color="auto"/>
                <w:bottom w:val="none" w:sz="0" w:space="0" w:color="auto"/>
                <w:right w:val="none" w:sz="0" w:space="0" w:color="auto"/>
              </w:divBdr>
            </w:div>
            <w:div w:id="1504855563">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94170436">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1666981620">
              <w:marLeft w:val="0"/>
              <w:marRight w:val="0"/>
              <w:marTop w:val="0"/>
              <w:marBottom w:val="0"/>
              <w:divBdr>
                <w:top w:val="none" w:sz="0" w:space="0" w:color="auto"/>
                <w:left w:val="none" w:sz="0" w:space="0" w:color="auto"/>
                <w:bottom w:val="none" w:sz="0" w:space="0" w:color="auto"/>
                <w:right w:val="none" w:sz="0" w:space="0" w:color="auto"/>
              </w:divBdr>
            </w:div>
            <w:div w:id="1733305697">
              <w:marLeft w:val="0"/>
              <w:marRight w:val="0"/>
              <w:marTop w:val="0"/>
              <w:marBottom w:val="0"/>
              <w:divBdr>
                <w:top w:val="none" w:sz="0" w:space="0" w:color="auto"/>
                <w:left w:val="none" w:sz="0" w:space="0" w:color="auto"/>
                <w:bottom w:val="none" w:sz="0" w:space="0" w:color="auto"/>
                <w:right w:val="none" w:sz="0" w:space="0" w:color="auto"/>
              </w:divBdr>
            </w:div>
            <w:div w:id="1773820108">
              <w:marLeft w:val="0"/>
              <w:marRight w:val="0"/>
              <w:marTop w:val="0"/>
              <w:marBottom w:val="0"/>
              <w:divBdr>
                <w:top w:val="none" w:sz="0" w:space="0" w:color="auto"/>
                <w:left w:val="none" w:sz="0" w:space="0" w:color="auto"/>
                <w:bottom w:val="none" w:sz="0" w:space="0" w:color="auto"/>
                <w:right w:val="none" w:sz="0" w:space="0" w:color="auto"/>
              </w:divBdr>
            </w:div>
            <w:div w:id="1782527717">
              <w:marLeft w:val="0"/>
              <w:marRight w:val="0"/>
              <w:marTop w:val="0"/>
              <w:marBottom w:val="0"/>
              <w:divBdr>
                <w:top w:val="none" w:sz="0" w:space="0" w:color="auto"/>
                <w:left w:val="none" w:sz="0" w:space="0" w:color="auto"/>
                <w:bottom w:val="none" w:sz="0" w:space="0" w:color="auto"/>
                <w:right w:val="none" w:sz="0" w:space="0" w:color="auto"/>
              </w:divBdr>
            </w:div>
            <w:div w:id="20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092">
      <w:bodyDiv w:val="1"/>
      <w:marLeft w:val="0"/>
      <w:marRight w:val="0"/>
      <w:marTop w:val="0"/>
      <w:marBottom w:val="0"/>
      <w:divBdr>
        <w:top w:val="none" w:sz="0" w:space="0" w:color="auto"/>
        <w:left w:val="none" w:sz="0" w:space="0" w:color="auto"/>
        <w:bottom w:val="none" w:sz="0" w:space="0" w:color="auto"/>
        <w:right w:val="none" w:sz="0" w:space="0" w:color="auto"/>
      </w:divBdr>
    </w:div>
    <w:div w:id="2017883889">
      <w:bodyDiv w:val="1"/>
      <w:marLeft w:val="0"/>
      <w:marRight w:val="0"/>
      <w:marTop w:val="0"/>
      <w:marBottom w:val="0"/>
      <w:divBdr>
        <w:top w:val="none" w:sz="0" w:space="0" w:color="auto"/>
        <w:left w:val="none" w:sz="0" w:space="0" w:color="auto"/>
        <w:bottom w:val="none" w:sz="0" w:space="0" w:color="auto"/>
        <w:right w:val="none" w:sz="0" w:space="0" w:color="auto"/>
      </w:divBdr>
    </w:div>
    <w:div w:id="2085956778">
      <w:bodyDiv w:val="1"/>
      <w:marLeft w:val="0"/>
      <w:marRight w:val="0"/>
      <w:marTop w:val="0"/>
      <w:marBottom w:val="0"/>
      <w:divBdr>
        <w:top w:val="none" w:sz="0" w:space="0" w:color="auto"/>
        <w:left w:val="none" w:sz="0" w:space="0" w:color="auto"/>
        <w:bottom w:val="none" w:sz="0" w:space="0" w:color="auto"/>
        <w:right w:val="none" w:sz="0" w:space="0" w:color="auto"/>
      </w:divBdr>
      <w:divsChild>
        <w:div w:id="1844204423">
          <w:marLeft w:val="302"/>
          <w:marRight w:val="0"/>
          <w:marTop w:val="167"/>
          <w:marBottom w:val="0"/>
          <w:divBdr>
            <w:top w:val="none" w:sz="0" w:space="0" w:color="auto"/>
            <w:left w:val="none" w:sz="0" w:space="0" w:color="auto"/>
            <w:bottom w:val="none" w:sz="0" w:space="0" w:color="auto"/>
            <w:right w:val="none" w:sz="0" w:space="0" w:color="auto"/>
          </w:divBdr>
        </w:div>
      </w:divsChild>
    </w:div>
    <w:div w:id="2119372186">
      <w:bodyDiv w:val="1"/>
      <w:marLeft w:val="0"/>
      <w:marRight w:val="0"/>
      <w:marTop w:val="0"/>
      <w:marBottom w:val="0"/>
      <w:divBdr>
        <w:top w:val="none" w:sz="0" w:space="0" w:color="auto"/>
        <w:left w:val="none" w:sz="0" w:space="0" w:color="auto"/>
        <w:bottom w:val="none" w:sz="0" w:space="0" w:color="auto"/>
        <w:right w:val="none" w:sz="0" w:space="0" w:color="auto"/>
      </w:divBdr>
      <w:divsChild>
        <w:div w:id="1673411074">
          <w:marLeft w:val="0"/>
          <w:marRight w:val="0"/>
          <w:marTop w:val="0"/>
          <w:marBottom w:val="0"/>
          <w:divBdr>
            <w:top w:val="none" w:sz="0" w:space="0" w:color="auto"/>
            <w:left w:val="none" w:sz="0" w:space="0" w:color="auto"/>
            <w:bottom w:val="none" w:sz="0" w:space="0" w:color="auto"/>
            <w:right w:val="none" w:sz="0" w:space="0" w:color="auto"/>
          </w:divBdr>
          <w:divsChild>
            <w:div w:id="127481312">
              <w:marLeft w:val="0"/>
              <w:marRight w:val="0"/>
              <w:marTop w:val="0"/>
              <w:marBottom w:val="0"/>
              <w:divBdr>
                <w:top w:val="none" w:sz="0" w:space="0" w:color="auto"/>
                <w:left w:val="none" w:sz="0" w:space="0" w:color="auto"/>
                <w:bottom w:val="none" w:sz="0" w:space="0" w:color="auto"/>
                <w:right w:val="none" w:sz="0" w:space="0" w:color="auto"/>
              </w:divBdr>
              <w:divsChild>
                <w:div w:id="9306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gonquincollege.com/bog/manual/poli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gif@01CD820A.7A13BC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lgonquincollege.libguides.com/student-survival-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B0B2B54E5541AA69A6F4DBE44D4F" ma:contentTypeVersion="0" ma:contentTypeDescription="Create a new document." ma:contentTypeScope="" ma:versionID="c6282f1016a5360f55da7b5d59ea1e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FB03-B912-487C-8C64-330805BF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A2874F-FF67-4653-B7A8-683A98E2913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502CE69-D474-4926-9FA1-DA2204111AD4}">
  <ds:schemaRefs>
    <ds:schemaRef ds:uri="http://schemas.microsoft.com/sharepoint/v3/contenttype/forms"/>
  </ds:schemaRefs>
</ds:datastoreItem>
</file>

<file path=customXml/itemProps4.xml><?xml version="1.0" encoding="utf-8"?>
<ds:datastoreItem xmlns:ds="http://schemas.openxmlformats.org/officeDocument/2006/customXml" ds:itemID="{5195D172-B6D8-4A56-8706-7FFAA8BB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13701</CharactersWithSpaces>
  <SharedDoc>false</SharedDoc>
  <HLinks>
    <vt:vector size="12" baseType="variant">
      <vt:variant>
        <vt:i4>2883701</vt:i4>
      </vt:variant>
      <vt:variant>
        <vt:i4>3</vt:i4>
      </vt:variant>
      <vt:variant>
        <vt:i4>0</vt:i4>
      </vt:variant>
      <vt:variant>
        <vt:i4>5</vt:i4>
      </vt:variant>
      <vt:variant>
        <vt:lpwstr>http://icopeu.org/Algonquin/home.html?school=Algonquin</vt:lpwstr>
      </vt:variant>
      <vt:variant>
        <vt:lpwstr/>
      </vt:variant>
      <vt:variant>
        <vt:i4>3014666</vt:i4>
      </vt:variant>
      <vt:variant>
        <vt:i4>2123</vt:i4>
      </vt:variant>
      <vt:variant>
        <vt:i4>1025</vt:i4>
      </vt:variant>
      <vt:variant>
        <vt:i4>1</vt:i4>
      </vt:variant>
      <vt:variant>
        <vt:lpwstr>cid:image002.gif@01CD820A.7A13BC50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Algonquin College</dc:creator>
  <cp:lastModifiedBy>Nancy Makila</cp:lastModifiedBy>
  <cp:revision>3</cp:revision>
  <cp:lastPrinted>2017-01-27T16:34:00Z</cp:lastPrinted>
  <dcterms:created xsi:type="dcterms:W3CDTF">2017-04-17T15:48:00Z</dcterms:created>
  <dcterms:modified xsi:type="dcterms:W3CDTF">2017-04-17T15:48:00Z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0x0101004C31B0B2B54E5541AA69A6F4DBE44D4F</vt:lpwstr>
  </property>
</Properties>
</file>